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9B8" w:rsidRDefault="00CE39B8" w:rsidP="00CE39B8">
      <w:pPr>
        <w:keepNext/>
        <w:tabs>
          <w:tab w:val="left" w:pos="1488"/>
        </w:tabs>
        <w:jc w:val="center"/>
        <w:outlineLvl w:val="1"/>
        <w:rPr>
          <w:rFonts w:eastAsia="Times New Roman"/>
          <w:b/>
          <w:bCs/>
          <w:sz w:val="28"/>
          <w:szCs w:val="28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АДМИНИСТРАЦИЯ  СРЕДНЕТОЙМЕНСКОГО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СЕЛЬСКОГО ПОСЕЛЕНИЯ  ВЯТСКОПОЛЯНСКОГО РАЙОНА КИРОВСКОЙ ОБЛАСТИ</w:t>
      </w:r>
    </w:p>
    <w:p w:rsidR="00CE39B8" w:rsidRDefault="00CE39B8" w:rsidP="00CE39B8">
      <w:pPr>
        <w:jc w:val="center"/>
        <w:rPr>
          <w:rFonts w:eastAsia="Times New Roman"/>
          <w:b/>
          <w:bCs/>
          <w:sz w:val="28"/>
          <w:szCs w:val="28"/>
        </w:rPr>
      </w:pPr>
    </w:p>
    <w:p w:rsidR="00CE39B8" w:rsidRDefault="00CE39B8" w:rsidP="00CE39B8">
      <w:pPr>
        <w:keepNext/>
        <w:jc w:val="center"/>
        <w:outlineLvl w:val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РАСПОРЯЖЕНИЕ</w:t>
      </w:r>
    </w:p>
    <w:p w:rsidR="00CE39B8" w:rsidRDefault="00CE39B8" w:rsidP="00CE39B8">
      <w:pPr>
        <w:keepNext/>
        <w:outlineLvl w:val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u w:val="single"/>
        </w:rPr>
        <w:t>____13.08.2024__</w:t>
      </w: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№</w:t>
      </w:r>
      <w:r>
        <w:rPr>
          <w:rFonts w:eastAsia="Times New Roman"/>
          <w:b/>
          <w:bCs/>
          <w:sz w:val="28"/>
          <w:szCs w:val="28"/>
          <w:u w:val="single"/>
        </w:rPr>
        <w:t>___9___</w:t>
      </w:r>
      <w:r>
        <w:rPr>
          <w:rFonts w:eastAsia="Times New Roman"/>
          <w:b/>
          <w:bCs/>
          <w:sz w:val="28"/>
          <w:szCs w:val="28"/>
        </w:rPr>
        <w:t xml:space="preserve">          </w:t>
      </w:r>
    </w:p>
    <w:p w:rsidR="00CE39B8" w:rsidRDefault="00CE39B8" w:rsidP="00CE39B8">
      <w:pPr>
        <w:jc w:val="center"/>
        <w:rPr>
          <w:rFonts w:eastAsia="Times New Roman"/>
          <w:b/>
          <w:sz w:val="21"/>
          <w:szCs w:val="21"/>
        </w:rPr>
      </w:pPr>
    </w:p>
    <w:p w:rsidR="00CE39B8" w:rsidRDefault="00CE39B8" w:rsidP="00CE39B8">
      <w:pPr>
        <w:pStyle w:val="2"/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О внесении изменений в учетную политику администрации </w:t>
      </w:r>
      <w:proofErr w:type="spellStart"/>
      <w: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Среднетойменского</w:t>
      </w:r>
      <w:proofErr w:type="spellEnd"/>
      <w:r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сельского поселения</w:t>
      </w:r>
    </w:p>
    <w:p w:rsidR="00CE39B8" w:rsidRDefault="00CE39B8" w:rsidP="00CE39B8">
      <w:pPr>
        <w:pStyle w:val="a3"/>
        <w:ind w:firstLine="329"/>
        <w:rPr>
          <w:rFonts w:ascii="Times New Roman" w:hAnsi="Times New Roman" w:cs="Times New Roman"/>
          <w:sz w:val="28"/>
          <w:szCs w:val="28"/>
        </w:rPr>
      </w:pPr>
    </w:p>
    <w:p w:rsidR="00CE39B8" w:rsidRDefault="00CE39B8" w:rsidP="00CE39B8">
      <w:pPr>
        <w:pStyle w:val="1"/>
        <w:shd w:val="clear" w:color="auto" w:fill="FFFFFF"/>
        <w:spacing w:before="161" w:beforeAutospacing="0" w:after="161" w:afterAutospacing="0"/>
        <w:ind w:firstLine="329"/>
        <w:jc w:val="both"/>
        <w:rPr>
          <w:rFonts w:ascii="Times New Roman" w:eastAsia="Times New Roman" w:hAnsi="Times New Roman" w:cs="Times New Roman"/>
          <w:b w:val="0"/>
          <w:color w:val="22272F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Руководствуясь приказом Министерства финансов Российской Федерации от 31.12.2016 г. N 256н «</w:t>
      </w:r>
      <w:r>
        <w:rPr>
          <w:rFonts w:ascii="Times New Roman" w:eastAsia="Times New Roman" w:hAnsi="Times New Roman" w:cs="Times New Roman"/>
          <w:b w:val="0"/>
          <w:color w:val="22272F"/>
          <w:sz w:val="28"/>
          <w:szCs w:val="28"/>
        </w:rPr>
        <w:t>Об утверждении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сектора»:</w:t>
      </w:r>
    </w:p>
    <w:p w:rsidR="00CE39B8" w:rsidRDefault="00CE39B8" w:rsidP="00CE39B8">
      <w:pPr>
        <w:pStyle w:val="a3"/>
        <w:ind w:firstLine="329"/>
        <w:rPr>
          <w:rStyle w:val="printable"/>
        </w:rPr>
      </w:pPr>
      <w:r>
        <w:rPr>
          <w:rFonts w:ascii="Times New Roman" w:hAnsi="Times New Roman" w:cs="Times New Roman"/>
          <w:sz w:val="28"/>
          <w:szCs w:val="28"/>
        </w:rPr>
        <w:t xml:space="preserve"> 1. Внести в 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13.07.2023 №16 «Об утверждении учетной политики </w:t>
      </w:r>
      <w:r>
        <w:rPr>
          <w:rStyle w:val="printable"/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Style w:val="printable"/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>
        <w:rPr>
          <w:rStyle w:val="printable"/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от 24.07.2024 №8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Style w:val="printable"/>
          <w:rFonts w:ascii="Times New Roman" w:hAnsi="Times New Roman" w:cs="Times New Roman"/>
          <w:sz w:val="28"/>
          <w:szCs w:val="28"/>
        </w:rPr>
        <w:t xml:space="preserve"> следующие</w:t>
      </w:r>
      <w:proofErr w:type="gramEnd"/>
      <w:r>
        <w:rPr>
          <w:rStyle w:val="printable"/>
          <w:rFonts w:ascii="Times New Roman" w:hAnsi="Times New Roman" w:cs="Times New Roman"/>
          <w:sz w:val="28"/>
          <w:szCs w:val="28"/>
        </w:rPr>
        <w:t xml:space="preserve"> изменения и дополнения:</w:t>
      </w:r>
    </w:p>
    <w:p w:rsidR="00CE39B8" w:rsidRDefault="00CE39B8" w:rsidP="00CE39B8">
      <w:pPr>
        <w:pStyle w:val="a3"/>
        <w:rPr>
          <w:rStyle w:val="printable"/>
          <w:rFonts w:ascii="Times New Roman" w:hAnsi="Times New Roman" w:cs="Times New Roman"/>
          <w:sz w:val="28"/>
          <w:szCs w:val="28"/>
        </w:rPr>
      </w:pPr>
      <w:r>
        <w:rPr>
          <w:rStyle w:val="printable"/>
          <w:rFonts w:ascii="Times New Roman" w:hAnsi="Times New Roman" w:cs="Times New Roman"/>
          <w:sz w:val="28"/>
          <w:szCs w:val="28"/>
        </w:rPr>
        <w:t>1.1.  Дополнить Приложением №8 к учетной политике для целей бюджетного учета. Прилагается.</w:t>
      </w:r>
    </w:p>
    <w:p w:rsidR="00CE39B8" w:rsidRDefault="00CE39B8" w:rsidP="00CE39B8">
      <w:pPr>
        <w:pStyle w:val="a3"/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распоряжения оставляю за собой.</w:t>
      </w:r>
    </w:p>
    <w:p w:rsidR="00CE39B8" w:rsidRDefault="00CE39B8" w:rsidP="00CE39B8">
      <w:pPr>
        <w:pStyle w:val="a3"/>
        <w:spacing w:after="0" w:afterAutospacing="0"/>
        <w:rPr>
          <w:rFonts w:ascii="Times New Roman" w:hAnsi="Times New Roman" w:cs="Times New Roman"/>
          <w:sz w:val="28"/>
          <w:szCs w:val="28"/>
        </w:rPr>
      </w:pPr>
    </w:p>
    <w:p w:rsidR="00CE39B8" w:rsidRDefault="00CE39B8" w:rsidP="00CE39B8">
      <w:pPr>
        <w:pStyle w:val="a3"/>
        <w:spacing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Н.А. Перина</w:t>
      </w:r>
    </w:p>
    <w:p w:rsidR="00CE39B8" w:rsidRDefault="00CE39B8" w:rsidP="00CE39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39B8" w:rsidRDefault="00CE39B8" w:rsidP="00CE39B8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CE39B8" w:rsidRDefault="00CE39B8" w:rsidP="00CE39B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43"/>
        <w:gridCol w:w="4712"/>
      </w:tblGrid>
      <w:tr w:rsidR="00CE39B8" w:rsidTr="00CE39B8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CE39B8" w:rsidRPr="00CE39B8" w:rsidRDefault="00CE39B8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CE39B8" w:rsidRPr="00CE39B8" w:rsidRDefault="00CE39B8">
            <w:pPr>
              <w:spacing w:line="276" w:lineRule="auto"/>
              <w:jc w:val="right"/>
              <w:rPr>
                <w:rFonts w:cstheme="minorHAnsi"/>
                <w:bCs/>
                <w:color w:val="252525"/>
                <w:spacing w:val="-2"/>
                <w:sz w:val="22"/>
                <w:szCs w:val="22"/>
                <w:lang w:val="ru-RU"/>
              </w:rPr>
            </w:pPr>
          </w:p>
          <w:p w:rsidR="00CE39B8" w:rsidRPr="00CE39B8" w:rsidRDefault="00CE39B8">
            <w:pPr>
              <w:spacing w:line="276" w:lineRule="auto"/>
              <w:jc w:val="right"/>
              <w:rPr>
                <w:rFonts w:cstheme="minorHAnsi"/>
                <w:bCs/>
                <w:color w:val="252525"/>
                <w:spacing w:val="-2"/>
                <w:lang w:val="ru-RU"/>
              </w:rPr>
            </w:pPr>
          </w:p>
          <w:p w:rsidR="00CE39B8" w:rsidRPr="00CE39B8" w:rsidRDefault="00CE39B8">
            <w:pPr>
              <w:spacing w:line="276" w:lineRule="auto"/>
              <w:jc w:val="right"/>
              <w:rPr>
                <w:rFonts w:cstheme="minorHAnsi"/>
                <w:bCs/>
                <w:color w:val="252525"/>
                <w:spacing w:val="-2"/>
                <w:lang w:val="ru-RU"/>
              </w:rPr>
            </w:pPr>
          </w:p>
          <w:p w:rsidR="00CE39B8" w:rsidRPr="00CE39B8" w:rsidRDefault="00CE39B8">
            <w:pPr>
              <w:spacing w:line="276" w:lineRule="auto"/>
              <w:jc w:val="right"/>
              <w:rPr>
                <w:rFonts w:cstheme="minorHAnsi"/>
                <w:bCs/>
                <w:color w:val="252525"/>
                <w:spacing w:val="-2"/>
                <w:lang w:val="ru-RU"/>
              </w:rPr>
            </w:pPr>
          </w:p>
          <w:p w:rsidR="00CE39B8" w:rsidRPr="00CE39B8" w:rsidRDefault="00CE39B8">
            <w:pPr>
              <w:spacing w:before="0" w:beforeAutospacing="0" w:afterAutospacing="0" w:line="276" w:lineRule="auto"/>
              <w:jc w:val="right"/>
              <w:rPr>
                <w:rFonts w:cstheme="minorHAnsi"/>
                <w:bCs/>
                <w:color w:val="252525"/>
                <w:spacing w:val="-2"/>
                <w:lang w:val="ru-RU"/>
              </w:rPr>
            </w:pPr>
            <w:r w:rsidRPr="00CE39B8">
              <w:rPr>
                <w:rFonts w:cstheme="minorHAnsi"/>
                <w:bCs/>
                <w:color w:val="252525"/>
                <w:spacing w:val="-2"/>
                <w:lang w:val="ru-RU"/>
              </w:rPr>
              <w:t>Приложение №8</w:t>
            </w:r>
          </w:p>
          <w:p w:rsidR="00CE39B8" w:rsidRPr="00CE39B8" w:rsidRDefault="00CE39B8">
            <w:pPr>
              <w:spacing w:before="0" w:beforeAutospacing="0" w:afterAutospacing="0" w:line="276" w:lineRule="auto"/>
              <w:jc w:val="right"/>
              <w:rPr>
                <w:rFonts w:cstheme="minorHAnsi"/>
                <w:bCs/>
                <w:color w:val="252525"/>
                <w:spacing w:val="-2"/>
                <w:lang w:val="ru-RU"/>
              </w:rPr>
            </w:pPr>
            <w:r w:rsidRPr="00CE39B8">
              <w:rPr>
                <w:rFonts w:cstheme="minorHAnsi"/>
                <w:bCs/>
                <w:color w:val="252525"/>
                <w:spacing w:val="-2"/>
                <w:lang w:val="ru-RU"/>
              </w:rPr>
              <w:t>к учетной политике</w:t>
            </w:r>
          </w:p>
          <w:p w:rsidR="00CE39B8" w:rsidRPr="00CE39B8" w:rsidRDefault="00CE39B8">
            <w:pPr>
              <w:spacing w:before="0" w:beforeAutospacing="0" w:afterAutospacing="0" w:line="276" w:lineRule="auto"/>
              <w:jc w:val="right"/>
              <w:rPr>
                <w:rFonts w:cstheme="minorHAnsi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</w:pPr>
            <w:r w:rsidRPr="00CE39B8">
              <w:rPr>
                <w:rFonts w:cstheme="minorHAnsi"/>
                <w:bCs/>
                <w:color w:val="252525"/>
                <w:spacing w:val="-2"/>
                <w:lang w:val="ru-RU"/>
              </w:rPr>
              <w:t>для целей бюджетного учета</w:t>
            </w:r>
          </w:p>
        </w:tc>
      </w:tr>
    </w:tbl>
    <w:p w:rsidR="00CE39B8" w:rsidRDefault="00CE39B8" w:rsidP="00CE39B8">
      <w:pPr>
        <w:spacing w:line="276" w:lineRule="auto"/>
        <w:rPr>
          <w:rFonts w:asciiTheme="minorHAnsi" w:hAnsiTheme="minorHAnsi" w:cstheme="minorHAnsi"/>
          <w:b/>
          <w:bCs/>
          <w:color w:val="252525"/>
          <w:spacing w:val="-2"/>
          <w:sz w:val="28"/>
          <w:szCs w:val="28"/>
          <w:lang w:eastAsia="en-US"/>
        </w:rPr>
      </w:pPr>
    </w:p>
    <w:p w:rsidR="00CE39B8" w:rsidRDefault="00CE39B8" w:rsidP="00CE39B8">
      <w:pPr>
        <w:spacing w:line="276" w:lineRule="auto"/>
        <w:ind w:firstLine="709"/>
        <w:jc w:val="center"/>
        <w:rPr>
          <w:rFonts w:cstheme="minorHAnsi"/>
          <w:b/>
          <w:bCs/>
          <w:color w:val="252525"/>
          <w:spacing w:val="-2"/>
          <w:sz w:val="28"/>
          <w:szCs w:val="28"/>
        </w:rPr>
      </w:pPr>
      <w:r>
        <w:rPr>
          <w:rFonts w:cstheme="minorHAnsi"/>
          <w:b/>
          <w:bCs/>
          <w:color w:val="252525"/>
          <w:spacing w:val="-2"/>
          <w:sz w:val="28"/>
          <w:szCs w:val="28"/>
        </w:rPr>
        <w:t xml:space="preserve">Порядок </w:t>
      </w:r>
    </w:p>
    <w:p w:rsidR="00CE39B8" w:rsidRDefault="00CE39B8" w:rsidP="00CE39B8">
      <w:pPr>
        <w:spacing w:line="276" w:lineRule="auto"/>
        <w:ind w:firstLine="709"/>
        <w:jc w:val="center"/>
        <w:rPr>
          <w:rFonts w:cstheme="minorHAnsi"/>
          <w:b/>
          <w:bCs/>
          <w:color w:val="252525"/>
          <w:spacing w:val="-2"/>
          <w:sz w:val="28"/>
          <w:szCs w:val="28"/>
        </w:rPr>
      </w:pPr>
      <w:r>
        <w:rPr>
          <w:rFonts w:cstheme="minorHAnsi"/>
          <w:b/>
          <w:bCs/>
          <w:color w:val="252525"/>
          <w:spacing w:val="-2"/>
          <w:sz w:val="28"/>
          <w:szCs w:val="28"/>
        </w:rPr>
        <w:t>проведения инвентаризации активов и обязательств</w:t>
      </w:r>
    </w:p>
    <w:p w:rsidR="00CE39B8" w:rsidRDefault="00CE39B8" w:rsidP="00CE39B8">
      <w:pPr>
        <w:spacing w:line="276" w:lineRule="auto"/>
        <w:ind w:firstLine="709"/>
        <w:jc w:val="center"/>
        <w:rPr>
          <w:rFonts w:cstheme="minorHAnsi"/>
          <w:b/>
          <w:bCs/>
          <w:color w:val="252525"/>
          <w:spacing w:val="-2"/>
          <w:sz w:val="28"/>
          <w:szCs w:val="28"/>
        </w:rPr>
      </w:pPr>
      <w:r>
        <w:rPr>
          <w:rFonts w:cstheme="minorHAnsi"/>
          <w:b/>
          <w:bCs/>
          <w:color w:val="252525"/>
          <w:spacing w:val="-2"/>
          <w:sz w:val="28"/>
          <w:szCs w:val="28"/>
        </w:rPr>
        <w:t xml:space="preserve">администрации </w:t>
      </w:r>
      <w:proofErr w:type="spellStart"/>
      <w:r>
        <w:rPr>
          <w:rFonts w:cstheme="minorHAnsi"/>
          <w:b/>
          <w:bCs/>
          <w:color w:val="252525"/>
          <w:spacing w:val="-2"/>
          <w:sz w:val="28"/>
          <w:szCs w:val="28"/>
        </w:rPr>
        <w:t>Среднетойменского</w:t>
      </w:r>
      <w:proofErr w:type="spellEnd"/>
      <w:r>
        <w:rPr>
          <w:rFonts w:cstheme="minorHAnsi"/>
          <w:b/>
          <w:bCs/>
          <w:color w:val="252525"/>
          <w:spacing w:val="-2"/>
          <w:sz w:val="28"/>
          <w:szCs w:val="28"/>
        </w:rPr>
        <w:t xml:space="preserve"> сельского поселения</w:t>
      </w:r>
    </w:p>
    <w:p w:rsidR="00CE39B8" w:rsidRDefault="00CE39B8" w:rsidP="00CE39B8">
      <w:pPr>
        <w:spacing w:line="276" w:lineRule="auto"/>
        <w:ind w:firstLine="709"/>
        <w:jc w:val="center"/>
        <w:rPr>
          <w:rFonts w:cstheme="minorHAnsi"/>
          <w:b/>
          <w:bCs/>
          <w:color w:val="252525"/>
          <w:spacing w:val="-2"/>
          <w:sz w:val="28"/>
          <w:szCs w:val="28"/>
        </w:rPr>
      </w:pPr>
      <w:proofErr w:type="spellStart"/>
      <w:r>
        <w:rPr>
          <w:rFonts w:cstheme="minorHAnsi"/>
          <w:b/>
          <w:bCs/>
          <w:color w:val="252525"/>
          <w:spacing w:val="-2"/>
          <w:sz w:val="28"/>
          <w:szCs w:val="28"/>
        </w:rPr>
        <w:t>Вятскополянского</w:t>
      </w:r>
      <w:proofErr w:type="spellEnd"/>
      <w:r>
        <w:rPr>
          <w:rFonts w:cstheme="minorHAnsi"/>
          <w:b/>
          <w:bCs/>
          <w:color w:val="252525"/>
          <w:spacing w:val="-2"/>
          <w:sz w:val="28"/>
          <w:szCs w:val="28"/>
        </w:rPr>
        <w:t xml:space="preserve"> района Кировской области</w:t>
      </w:r>
    </w:p>
    <w:p w:rsidR="00CE39B8" w:rsidRDefault="00CE39B8" w:rsidP="00CE39B8">
      <w:pPr>
        <w:spacing w:line="276" w:lineRule="auto"/>
        <w:ind w:firstLine="709"/>
        <w:jc w:val="center"/>
        <w:rPr>
          <w:rFonts w:cstheme="minorHAnsi"/>
          <w:b/>
          <w:bCs/>
          <w:color w:val="252525"/>
          <w:spacing w:val="-2"/>
          <w:sz w:val="28"/>
          <w:szCs w:val="28"/>
        </w:rPr>
      </w:pPr>
    </w:p>
    <w:p w:rsidR="00CE39B8" w:rsidRDefault="00CE39B8" w:rsidP="00CE39B8">
      <w:pPr>
        <w:spacing w:line="276" w:lineRule="auto"/>
        <w:ind w:firstLine="709"/>
        <w:jc w:val="center"/>
        <w:rPr>
          <w:rFonts w:cstheme="minorHAnsi"/>
          <w:b/>
          <w:bCs/>
          <w:color w:val="252525"/>
          <w:spacing w:val="-2"/>
          <w:sz w:val="28"/>
          <w:szCs w:val="28"/>
        </w:rPr>
      </w:pPr>
      <w:r>
        <w:rPr>
          <w:rFonts w:cstheme="minorHAnsi"/>
          <w:b/>
          <w:bCs/>
          <w:color w:val="252525"/>
          <w:spacing w:val="-2"/>
          <w:sz w:val="28"/>
          <w:szCs w:val="28"/>
        </w:rPr>
        <w:t>1. Общие положения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1.1. Настоящий Порядок устанавливает правила проведения инвентаризации имущества, финансовых активов и обязательств администрации </w:t>
      </w:r>
      <w:proofErr w:type="spellStart"/>
      <w:r>
        <w:rPr>
          <w:rFonts w:cstheme="minorHAnsi"/>
          <w:color w:val="000000"/>
        </w:rPr>
        <w:t>Среднетойменского</w:t>
      </w:r>
      <w:proofErr w:type="spellEnd"/>
      <w:r>
        <w:rPr>
          <w:rFonts w:cstheme="minorHAnsi"/>
          <w:color w:val="000000"/>
        </w:rPr>
        <w:t xml:space="preserve"> сельского поселения </w:t>
      </w:r>
      <w:proofErr w:type="spellStart"/>
      <w:r>
        <w:rPr>
          <w:rFonts w:cstheme="minorHAnsi"/>
          <w:color w:val="000000"/>
        </w:rPr>
        <w:t>Вятскополянского</w:t>
      </w:r>
      <w:proofErr w:type="spellEnd"/>
      <w:r>
        <w:rPr>
          <w:rFonts w:cstheme="minorHAnsi"/>
          <w:color w:val="000000"/>
        </w:rPr>
        <w:t xml:space="preserve"> района (далее – Учреждение), в том числе на </w:t>
      </w:r>
      <w:proofErr w:type="spellStart"/>
      <w:r>
        <w:rPr>
          <w:rFonts w:cstheme="minorHAnsi"/>
          <w:color w:val="000000"/>
        </w:rPr>
        <w:t>забалансовых</w:t>
      </w:r>
      <w:proofErr w:type="spellEnd"/>
      <w:r>
        <w:rPr>
          <w:rFonts w:cstheme="minorHAnsi"/>
          <w:color w:val="000000"/>
        </w:rPr>
        <w:t xml:space="preserve"> счетах, сроки ее проведения, перечень активов и обязательств, проверяемых при проведении инвентаризации.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1.2. Инвентаризации подлежит все имущество Учреждения независимо от его местонахождения и все виды финансовых активов и обязательств учреждения, в том числе на </w:t>
      </w:r>
      <w:proofErr w:type="spellStart"/>
      <w:r>
        <w:rPr>
          <w:rFonts w:cstheme="minorHAnsi"/>
          <w:color w:val="000000"/>
        </w:rPr>
        <w:t>забалансовых</w:t>
      </w:r>
      <w:proofErr w:type="spellEnd"/>
      <w:r>
        <w:rPr>
          <w:rFonts w:cstheme="minorHAnsi"/>
          <w:color w:val="000000"/>
        </w:rPr>
        <w:t xml:space="preserve"> счетах. Также инвентаризации подлежит имущество, находящееся на ответственном хранении учреждения.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Инвентаризацию имущества, переданного в безвозмездное пользование, аренду проводит ссудополучатель, </w:t>
      </w:r>
      <w:proofErr w:type="spellStart"/>
      <w:r>
        <w:rPr>
          <w:rFonts w:cstheme="minorHAnsi"/>
          <w:color w:val="000000"/>
        </w:rPr>
        <w:t>арендополучатель</w:t>
      </w:r>
      <w:proofErr w:type="spellEnd"/>
      <w:r>
        <w:rPr>
          <w:rFonts w:cstheme="minorHAnsi"/>
          <w:color w:val="000000"/>
        </w:rPr>
        <w:t>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Инвентаризация имущества производится по его местонахождению и в разрезе ответственных (материально ответственных) лиц (далее— ответственные лица).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1.3. Учреждение проводит инвентаризацию:</w:t>
      </w:r>
    </w:p>
    <w:p w:rsidR="00CE39B8" w:rsidRDefault="00CE39B8" w:rsidP="00CE39B8">
      <w:pPr>
        <w:spacing w:line="276" w:lineRule="auto"/>
        <w:ind w:firstLine="36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- обязательную, в случаях, установленных в пунктах 31 и 32 приложения № 1 к СГС «Учетная политика, оценочные значения и ошибки»;</w:t>
      </w:r>
    </w:p>
    <w:p w:rsidR="00CE39B8" w:rsidRDefault="00CE39B8" w:rsidP="00CE39B8">
      <w:pPr>
        <w:spacing w:line="276" w:lineRule="auto"/>
        <w:ind w:left="360"/>
        <w:contextualSpacing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- ежеквартально — в кассе;</w:t>
      </w:r>
    </w:p>
    <w:p w:rsidR="00CE39B8" w:rsidRDefault="00CE39B8" w:rsidP="00CE39B8">
      <w:pPr>
        <w:spacing w:line="276" w:lineRule="auto"/>
        <w:ind w:left="36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- в других случаях по решению главы </w:t>
      </w:r>
      <w:proofErr w:type="gramStart"/>
      <w:r>
        <w:rPr>
          <w:rFonts w:cstheme="minorHAnsi"/>
          <w:color w:val="000000"/>
        </w:rPr>
        <w:t>поселения .</w:t>
      </w:r>
      <w:proofErr w:type="gramEnd"/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Инвентаризация проводится, в том числе, при отсутствии ответственного лица по объективным причинам — болезни, отпуска, смерти и т. д. Инвентаризация в этих случаях проводится на день приемки дел новым ответственным лицом по всем передаваемым объектам инвентаризации.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При чрезвычайных происшествиях, таких как пожар, наводнение, землетрясение и прочих, инвентаризация проводится сразу после окончания соответствующего события. Когда есть угроза жизни или здоровью — после устранения причин, из-за которых провести инвентаризацию невозможно.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1.5. Имущество, которое поступило во время инвентаризации, принимают ответственные лица в присутствии членов инвентаризационной комиссии и заносят его в отдельную инвентаризационную опись. В акт о результатах инвентаризации такое имущество не включается. Инвентаризационную опись прилагают к акту о результатах инвентаризации.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>1.6. Инвентаризация проводится методами осмотра, подсчета, взвешивания, обмера (далее — методы осмотра).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В случаях, когда применение методов осмотра для выявления фактического наличия объектов инвентаризации невозможно или не представляется возможным без существенных затрат, учреждение использует альтернативные способы (методы) инвентаризации, в том числе с использованием цифровых технологий (далее — методы подтверждения, выверки (интеграции)):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1) </w:t>
      </w:r>
      <w:proofErr w:type="spellStart"/>
      <w:r>
        <w:rPr>
          <w:rFonts w:cstheme="minorHAnsi"/>
          <w:color w:val="000000"/>
        </w:rPr>
        <w:t>видеофиксация</w:t>
      </w:r>
      <w:proofErr w:type="spellEnd"/>
      <w:r>
        <w:rPr>
          <w:rFonts w:cstheme="minorHAnsi"/>
          <w:color w:val="000000"/>
        </w:rPr>
        <w:t xml:space="preserve"> и </w:t>
      </w:r>
      <w:proofErr w:type="spellStart"/>
      <w:r>
        <w:rPr>
          <w:rFonts w:cstheme="minorHAnsi"/>
          <w:color w:val="000000"/>
        </w:rPr>
        <w:t>фотофиксация</w:t>
      </w:r>
      <w:proofErr w:type="spellEnd"/>
      <w:r>
        <w:rPr>
          <w:rFonts w:cstheme="minorHAnsi"/>
          <w:color w:val="000000"/>
        </w:rPr>
        <w:t>;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2) фиксация (актирование), в том числе:</w:t>
      </w:r>
    </w:p>
    <w:p w:rsidR="00CE39B8" w:rsidRDefault="00CE39B8" w:rsidP="00CE39B8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факта осуществления объектом соответствующей функции;</w:t>
      </w:r>
    </w:p>
    <w:p w:rsidR="00CE39B8" w:rsidRDefault="00CE39B8" w:rsidP="00CE39B8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rFonts w:cstheme="minorHAnsi"/>
          <w:color w:val="000000"/>
          <w:lang w:val="en-US"/>
        </w:rPr>
      </w:pPr>
      <w:r>
        <w:rPr>
          <w:rFonts w:cstheme="minorHAnsi"/>
          <w:color w:val="000000"/>
        </w:rPr>
        <w:t>поступления экономических выгод;</w:t>
      </w:r>
    </w:p>
    <w:p w:rsidR="00CE39B8" w:rsidRDefault="00CE39B8" w:rsidP="00CE39B8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использования полезного потенциала;</w:t>
      </w:r>
    </w:p>
    <w:p w:rsidR="00CE39B8" w:rsidRDefault="00CE39B8" w:rsidP="00CE39B8">
      <w:pPr>
        <w:numPr>
          <w:ilvl w:val="0"/>
          <w:numId w:val="1"/>
        </w:numPr>
        <w:spacing w:line="276" w:lineRule="auto"/>
        <w:ind w:left="0"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подтверждение наличия (обоснованности владения) данными государственных (муниципальных) реестров (информационных ресурсов), содержащих информацию об объекте инвентаризации посредством запросов или средствами технологической интеграции информационных систем.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Замеры и установленные факты оформляются актами, которые вместе с расчетами прилагаются к документам, оформляющим результаты инвентаризации.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Инвентаризацию методом подтверждения, выверки (интеграции), а также методом расчетов допустимо проводить по решению руководителя на дату, предшествующую дате принятия решения о проведении инвентаризации.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</w:p>
    <w:p w:rsidR="00CE39B8" w:rsidRDefault="00CE39B8" w:rsidP="00CE39B8">
      <w:pPr>
        <w:spacing w:line="276" w:lineRule="auto"/>
        <w:ind w:firstLine="709"/>
        <w:jc w:val="center"/>
        <w:rPr>
          <w:rFonts w:cstheme="minorHAnsi"/>
          <w:b/>
          <w:bCs/>
          <w:color w:val="252525"/>
          <w:spacing w:val="-2"/>
          <w:sz w:val="28"/>
          <w:szCs w:val="28"/>
        </w:rPr>
      </w:pPr>
      <w:r>
        <w:rPr>
          <w:rFonts w:cstheme="minorHAnsi"/>
          <w:b/>
          <w:bCs/>
          <w:color w:val="252525"/>
          <w:spacing w:val="-2"/>
          <w:sz w:val="28"/>
          <w:szCs w:val="28"/>
        </w:rPr>
        <w:t>2. Общий порядок и сроки проведения инвентаризации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2.1. Для проведения инвентаризации в Учреждении создается инвентаризационная комиссия минимум из трех человек. Членами комиссии могут быть должностные лица и специалисты, которые способны оценить состояние имущества и обязательств. Персональный состав комиссии утверждается нормативным актом Учреждения (централизованной бухгалтерии).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Инвентаризацию перед списанием имущества, для признания в учете выявленных излишков, для выбытия недостающих объектов с учета или корректировки бухгалтерских данных при пересортице может проводить комиссия по поступлению и выбытию активов. Глава поселения наделяет комиссию по поступлению и выбытию активов полномочиями проводить инвентаризацию в указанных случаях отдельным нормативным актом Учреждения.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При большом объеме работ для одновременного проведения инвентаризации имущества могут создаваться рабочие инвентаризационные комиссии. Рабочие инвентаризационные комиссии создаются по решению главы поселения. Персональный состав рабочих инвентаризационных комиссий и объекты, подлежащие инвентаризации, определяются в решении о проведении инвентаризации. Ответственным лицом рабочей инвентаризационной комиссии назначается один из членов основной комиссии с правом голоса. Остальные члены рабочей инвентаризационной комиссии права голоса не имеют. 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Правила работы рабочей инвентаризационной комиссии, ее права, ответственность и полномочия устанавливаются в положении об инвентаризационной комиссии администрации </w:t>
      </w:r>
      <w:proofErr w:type="spellStart"/>
      <w:r>
        <w:rPr>
          <w:rFonts w:cstheme="minorHAnsi"/>
          <w:color w:val="000000"/>
        </w:rPr>
        <w:t>Среднетойменского</w:t>
      </w:r>
      <w:proofErr w:type="spellEnd"/>
      <w:r>
        <w:rPr>
          <w:rFonts w:cstheme="minorHAnsi"/>
          <w:color w:val="000000"/>
        </w:rPr>
        <w:t xml:space="preserve"> сельского поселения </w:t>
      </w:r>
      <w:proofErr w:type="spellStart"/>
      <w:r>
        <w:rPr>
          <w:rFonts w:cstheme="minorHAnsi"/>
          <w:color w:val="000000"/>
        </w:rPr>
        <w:t>Вятскополянского</w:t>
      </w:r>
      <w:proofErr w:type="spellEnd"/>
      <w:r>
        <w:rPr>
          <w:rFonts w:cstheme="minorHAnsi"/>
          <w:color w:val="000000"/>
        </w:rPr>
        <w:t xml:space="preserve"> района.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>Рабочая инвентаризационная комиссия в своей деятельности руководствуется настоящим Порядком.</w:t>
      </w:r>
    </w:p>
    <w:p w:rsidR="00CE39B8" w:rsidRDefault="00CE39B8" w:rsidP="00CE39B8">
      <w:pPr>
        <w:spacing w:line="276" w:lineRule="auto"/>
        <w:ind w:firstLine="709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2.3. Инвентаризации подлежит имущество Учреждения, вложения в него на счете 106.00 «Вложения в нефинансовые активы», а также следующие финансовые активы, обязательства и финансовые результаты: </w:t>
      </w:r>
    </w:p>
    <w:p w:rsidR="00CE39B8" w:rsidRDefault="00CE39B8" w:rsidP="00CE39B8">
      <w:pPr>
        <w:spacing w:line="276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— денежные средства — счет Х.201.00.000;</w:t>
      </w:r>
    </w:p>
    <w:p w:rsidR="00CE39B8" w:rsidRDefault="00CE39B8" w:rsidP="00CE39B8">
      <w:pPr>
        <w:spacing w:line="276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— расчеты по доходам — счет Х.205.00.000; </w:t>
      </w:r>
    </w:p>
    <w:p w:rsidR="00CE39B8" w:rsidRDefault="00CE39B8" w:rsidP="00CE39B8">
      <w:pPr>
        <w:spacing w:line="276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— расчеты по выданным авансам — счет Х.206.00.000;</w:t>
      </w:r>
    </w:p>
    <w:p w:rsidR="00CE39B8" w:rsidRDefault="00CE39B8" w:rsidP="00CE39B8">
      <w:pPr>
        <w:spacing w:line="276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— расчеты с подотчетными лицами — счет Х.208.00.000;</w:t>
      </w:r>
    </w:p>
    <w:p w:rsidR="00CE39B8" w:rsidRDefault="00CE39B8" w:rsidP="00CE39B8">
      <w:pPr>
        <w:spacing w:line="276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— расчеты по ущербу имуществу и иным доходам — счет Х.209.00.000;</w:t>
      </w:r>
    </w:p>
    <w:p w:rsidR="00CE39B8" w:rsidRDefault="00CE39B8" w:rsidP="00CE39B8">
      <w:pPr>
        <w:spacing w:line="276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— расчеты по принятым обязательствам — счет Х.302.00.000;</w:t>
      </w:r>
    </w:p>
    <w:p w:rsidR="00CE39B8" w:rsidRDefault="00CE39B8" w:rsidP="00CE39B8">
      <w:pPr>
        <w:spacing w:line="276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— расчеты по платежам в бюджеты — счет Х.303.00.000;</w:t>
      </w:r>
    </w:p>
    <w:p w:rsidR="00CE39B8" w:rsidRDefault="00CE39B8" w:rsidP="00CE39B8">
      <w:pPr>
        <w:spacing w:line="276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— прочие расчеты с кредиторами — счет Х.304.00.000;</w:t>
      </w:r>
    </w:p>
    <w:p w:rsidR="00CE39B8" w:rsidRDefault="00CE39B8" w:rsidP="00CE39B8">
      <w:pPr>
        <w:spacing w:line="276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— расчеты с кредиторами по долговым обязательствам — счет Х.301.00.000;</w:t>
      </w:r>
    </w:p>
    <w:p w:rsidR="00CE39B8" w:rsidRDefault="00CE39B8" w:rsidP="00CE39B8">
      <w:pPr>
        <w:spacing w:line="276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— доходы будущих периодов — счет Х.401.40.000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2.4. Сроки проведения плановых инвентаризаций установлены в Графике проведения инвентаризации согласно приложению №1 к настоящему Порядку.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Кроме плановых инвентаризаций, Учреждение может проводить внеплановые сплошные и выборочные инвентаризации. Внеплановые инвентаризации проводятся на основании Решения о проведении инвентаризации (ф. 0510439).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2.5.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средств, не сданные и не учтенные бухгалтерией на момент проведения инвентаризации.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Председатель инвентаризационной комиссии визирует все приходные и расходные документы, приложенные к реестрам (отчетам), с указанием «до инвентаризации на „___</w:t>
      </w:r>
      <w:proofErr w:type="gramStart"/>
      <w:r>
        <w:rPr>
          <w:rFonts w:cstheme="minorHAnsi"/>
          <w:color w:val="000000"/>
        </w:rPr>
        <w:t>“ »</w:t>
      </w:r>
      <w:proofErr w:type="gramEnd"/>
      <w:r>
        <w:rPr>
          <w:rFonts w:cstheme="minorHAnsi"/>
          <w:color w:val="000000"/>
        </w:rPr>
        <w:t xml:space="preserve"> (дата). Это служит основанием для определения остатков имущества к началу инвентаризации по учетным данным.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2.6. Ответственные лица дают расписки о том, что к началу инвентаризации все расходные и приходные документы на имущество сданы в бухгалтерию или переданы комиссии и все ценности, поступившие на их ответственность, оприходованы, а выбывшие — списаны в расход. Аналогичные расписки дают сотрудники, имеющие подотчетные суммы на приобретение или доверенности на получение имущества.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2.7. Фактическое наличие имущества при инвентаризации определяют путем осмотра, подсчета, взвешивания, обмера. Вес и объем навалочных и наливных материальных ценностей проверяется путем обмеров, замеров и технических расчетов.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Инвентаризация материальных ценностей, которые хранятся в неповрежденной упаковке с информацией производителя о количестве товара внутри, проводится методом фиксации. Для этого вскрывается и пересчитывается содержимое части упаковок — 10 процентов от общего количества. Остальной подсчет ведется на основании данных производителя.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Инвентаризация имущества, которое находится вне Учреждения, может проходить с помощью видео- и </w:t>
      </w:r>
      <w:proofErr w:type="spellStart"/>
      <w:r>
        <w:rPr>
          <w:rFonts w:cstheme="minorHAnsi"/>
          <w:color w:val="000000"/>
        </w:rPr>
        <w:t>фотофиксации</w:t>
      </w:r>
      <w:proofErr w:type="spellEnd"/>
      <w:r>
        <w:rPr>
          <w:rFonts w:cstheme="minorHAnsi"/>
          <w:color w:val="000000"/>
        </w:rPr>
        <w:t xml:space="preserve"> по правилам, установленным в разделе 5 настоящего Порядка.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Инвентаризация камер видеонаблюдения проводится путем фиксации выполнения функций объекта — поступления сигналов и совершения видеозаписей.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>2.8. Проверка фактического наличия имущества производится при обязательном участии ответственных лиц.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2.9. Для оформления инвентаризации инвентаризационная комиссия применяет формы, утвержденные приказами Минфина от 30.03.2015 №52н и от 15.04.2021 №61н: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— решение о проведении инвентаризации (ф. 0510439);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— изменение Решения о проведении инвентаризации (ф. 0510447);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— инвентаризационная опись остатков на счетах учета денежных средств (ф. 0504082);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— инвентаризационная опись (сличительная ведомость) бланков строгой отчетности и денежных документов (ф.0504086);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— инвентаризационная опись (сличительная ведомость) по объектам нефинансовых активов (ф.0504087). По объектам, переданным в аренду, безвозмездное пользование, а также полученным в аренду, безвозмездное пользование и по другим основаниям, составляются отдельные описи (ф.0504087);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— инвентаризационная опись наличных денежных средств (ф. 0504088);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— инвентаризационная опись расчетов с покупателями, поставщиками и прочими</w:t>
      </w:r>
    </w:p>
    <w:p w:rsidR="00CE39B8" w:rsidRDefault="00CE39B8" w:rsidP="00CE39B8">
      <w:pPr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дебиторами и кредиторами (ф. 0504089);</w:t>
      </w:r>
    </w:p>
    <w:p w:rsidR="00CE39B8" w:rsidRDefault="00CE39B8" w:rsidP="00CE39B8">
      <w:pPr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— инвентаризационная опись расчетов по поступлениям (ф. 0504091); </w:t>
      </w:r>
    </w:p>
    <w:p w:rsidR="00CE39B8" w:rsidRDefault="00CE39B8" w:rsidP="00CE39B8">
      <w:pPr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— акт о результатах инвентаризации (ф. 0510463);</w:t>
      </w:r>
    </w:p>
    <w:p w:rsidR="00CE39B8" w:rsidRDefault="00CE39B8" w:rsidP="00CE39B8">
      <w:pPr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— акт о результатах инвентаризации наличных денежных средств (ф. 0510836);</w:t>
      </w:r>
    </w:p>
    <w:p w:rsidR="00CE39B8" w:rsidRDefault="00CE39B8" w:rsidP="00CE39B8">
      <w:pPr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— решение о прекращении признания активами объектов НФА (ф. 0510440);</w:t>
      </w:r>
    </w:p>
    <w:p w:rsidR="00CE39B8" w:rsidRDefault="00CE39B8" w:rsidP="00CE39B8">
      <w:pPr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— инвентаризационная опись задолженности по кредитам, займам (ссудам) (ф. 0504083).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2.10. Инвентаризационная комиссия обеспечивает полноту и точность внесения в описи данных о фактических остатках основных средств, нематериальных активов, материальных запасов и другого имущества, денежных средств, финансовых активов и обязательств, правильность и своевременность оформления материалов инвентаризации. Также комиссия обеспечивает внесение в описи обнаруженных признаков обесценения актива.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2.11. Если инвентаризация проводится в течение нескольких дней, то помещения, где хранятся материальные ценности, при уходе инвентаризационной комиссии должны быть опечатаны. Во время перерывов в работе инвентаризационных комиссий (в обеденный перерыв, в ночное время, по другим причинам) описи должны храниться в ящике (шкафу, сейфе) в закрытом помещении, где проводится инвентаризация.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2.12. Если ответственные лица обнаружат после инвентаризации ошибки в описях, они должны немедленно (до открытия помещения) заявить об этом председателю инвентаризационной комиссии.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</w:p>
    <w:p w:rsidR="00CE39B8" w:rsidRDefault="00CE39B8" w:rsidP="00CE39B8">
      <w:pPr>
        <w:spacing w:line="276" w:lineRule="auto"/>
        <w:ind w:firstLine="709"/>
        <w:jc w:val="center"/>
        <w:rPr>
          <w:rFonts w:cstheme="minorHAnsi"/>
          <w:b/>
          <w:bCs/>
          <w:color w:val="252525"/>
          <w:spacing w:val="-2"/>
          <w:sz w:val="28"/>
          <w:szCs w:val="28"/>
        </w:rPr>
      </w:pPr>
      <w:r>
        <w:rPr>
          <w:rFonts w:cstheme="minorHAnsi"/>
          <w:b/>
          <w:bCs/>
          <w:color w:val="252525"/>
          <w:spacing w:val="-2"/>
          <w:sz w:val="28"/>
          <w:szCs w:val="28"/>
        </w:rPr>
        <w:t>3. Особенности инвентаризации отдельных видов имущества, финансовых активов, обязательств и финансовых результатов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3.1. Инвентаризация основных средств проводится один раз в год перед составлением годовой бухгалтерской отчетности. 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Инвентаризации подлежат основные средства на балансовых счетах 101.00 «Основные средства», а также имущество на </w:t>
      </w:r>
      <w:proofErr w:type="spellStart"/>
      <w:r>
        <w:rPr>
          <w:rFonts w:cstheme="minorHAnsi"/>
          <w:color w:val="000000"/>
        </w:rPr>
        <w:t>забалансовых</w:t>
      </w:r>
      <w:proofErr w:type="spellEnd"/>
      <w:r>
        <w:rPr>
          <w:rFonts w:cstheme="minorHAnsi"/>
          <w:color w:val="000000"/>
        </w:rPr>
        <w:t xml:space="preserve"> счетах 01 «Имущество, </w:t>
      </w:r>
      <w:r>
        <w:rPr>
          <w:rFonts w:cstheme="minorHAnsi"/>
          <w:color w:val="000000"/>
        </w:rPr>
        <w:lastRenderedPageBreak/>
        <w:t>полученное в пользование», 02 «Материальные ценности на хранении», 21 «Основные средства в эксплуатации».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Основные средства, которые временно отсутствуют (находятся у подрядчика на ремонте, у сотрудников в командировке и т.д.), инвентаризируются по документам и регистрам до момента выбытия.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Перед инвентаризацией инвентаризационная комиссия проверяет: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— есть ли инвентарные карточки, книги и описи на основные средства, как они заполнены;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— состояние техпаспортов и других технических документов;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— документы о государственной регистрации объектов;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— документы на основные средства, которые приняли или сдали на хранение и в аренду.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При отсутствии документов инвентаризационная комиссия должна обеспечить их получение или оформление.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В ходе инвентаризации комиссия проверяет: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— фактическое наличие объектов основных средств, эксплуатируются ли они по назначению;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— физическое состояние объектов основных средств: рабочее, поломка, износ, порча и т.д.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Данные об эксплуатации и физическом состоянии инвентаризационная комиссия указывает в инвентаризационной описи (ф. 0504087). В графах 8 и 9 инвентаризационной описи по основным средствам инвентаризационная комиссия указывает коды статусов, согласно приложению №2 к настоящему Порядку.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3.2. Инвентаризацию имущества, переданного в аренду, инвентаризационная комиссия проводит путем фиксации факта получения экономических выгод — арендной платы от арендатора.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3.5. При инвентаризации нематериальных активов инвентаризационная комиссия проверяет: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— есть ли свидетельства, патенты и лицензионные договоры, которые подтверждают исключительные права Учреждения на активы;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— учтены ли активы на балансе и нет ли ошибок в учете.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Результаты инвентаризации заносятся в инвентаризационную опись (ф. 0504087).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В графах 8 и 9 инвентаризационной описи по НФА инвентаризационная комиссия указывает коды статусов, согласно приложению №2 к настоящему Порядку.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3.6. Материальные запасы комиссия проверяет по каждому ответственному лицу и по местам хранения. При инвентаризации материальных запасов, которых нет в учреждении (в пути, отгруженные, не оплачены в срок, на складах других организаций), проверяется обоснованность сумм на соответствующих счетах бухучета.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Отдельные инвентаризационные описи (ф. 0504087) составляются на материальные запасы, которые: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— находятся в учреждении и распределены по ответственным лицам;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— находятся в пути. По каждой отправке в описи указывается наименование, количество и стоимость, дата отгрузки, а также перечень и номера учетных документов;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>— отгружены и не оплачены вовремя покупателями. По каждой отгрузке в описи указывается наименование покупателя и материальных запасов, сумма, дата отгрузки, дата выписки и номер расчетного документа;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— находятся на складах других организаций. В описи указывается наименование организации и материальных запасов, количество и стоимость.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При инвентаризации ГСМ в описи (ф. 0504087) указываются: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— остатки топлива в баках по каждому транспортному средству;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— топливо, которое хранится в емкостях.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Остаток топлива в баках измеряется такими способами: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— специальными измерителями или мерками;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— путем слива или заправки до полного бака;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— по показаниям бортового компьютера или стрелочного индикатора уровня топлива.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В графах 8 и 9 инвентаризационной описи по материальным запасам инвентаризационная комиссия указывает коды статусов, согласно приложению №2 к настоящему Порядку.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3.7. При инвентаризации денежных средств на лицевых и банковских счетах инвентаризационная комиссия сверяет остатки на счетах 201.11, 201.21, 201.22, 201.26, 201.27 с выписками из лицевых и банковских счетов.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Если в бухгалтерском учете числятся остатки по средствам в пути (счета 201.13, 201.23), инвентаризационная комиссия сверяет остатки с данными подтверждающих документов — банковскими квитанциями, квитанциями почтового отделения, копиями сопроводительных ведомостей на сдачу выручки инкассаторам, слипами (чеками платежных терминалов) и т.п.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Результаты инвентаризации комиссия отражает в инвентаризационной описи (ф. 0504082).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3.8. При инвентаризации кассы инвентаризационная комиссия сверяет: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— наличные деньги;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— бланки строгой отчетности;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— денежные документы;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— ценные бумаги.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Инвентаризация наличных денежных средств, денежных документов и бланков строгой отчетности производится путем полного (полистного) пересчета. При проверке бланков строгой отчетности комиссия фиксирует начальные и конечные номера бланков.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В ходе инвентаризации кассы инвентаризационная комиссия: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— проверяет кассовую книгу, отчеты кассира, приходные и расходные кассовые ордера, журнал регистрации приходных и расходных кассовых ордеров, доверенности на получение денег, реестр депонированных сумм и другие документы кассовой дисциплины;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— сверяет суммы, оприходованные в кассу, с суммами, списанными с лицевого (расчетного) счета;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— поверяет соблюдение кассиром лимита остатка наличных денежных средств, своевременность депонирования невыплаченных сумм зарплаты.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Результаты инвентаризации наличных денежных средств инвентаризационная комиссия отражает в инвентаризационной описи (ф. 0504088). Результаты инвентаризации денежных документов и бланков строгой отчетности — в инвентаризационной описи (ф. 0504086).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 xml:space="preserve">3.9. При инвентаризации полученного в аренду имущества инвентаризационная комиссия проверяет сохранность имущества, а также проверяет документы на право аренды: 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- договор аренды;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- акт приема-передачи. 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Цена договора аренды сверяется с данными бухгалтерского учета. 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Результаты инвентаризации инвентаризационная комиссия отражает в инвентаризационной описи (ф. 0504087).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3.10. Инвентаризацию расчетов с дебиторами и кредиторами инвентаризационная комиссия проводит методом подтверждения, выверки (интеграции) с учетом следующих особенностей: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— определяет сроки возникновения задолженности;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— выявляет суммы невыплаченной зарплаты (депонированные суммы), а также переплаты сотрудникам;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— сверяет данные бухгалтерского учета с суммами в актах сверки с покупателями (заказчиками) и поставщиками (исполнителями, подрядчиками), а также с бюджетом и внебюджетными фондами — по налогам и взносам;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— проверяет обоснованность задолженности по недостачам, хищениям и ущербам;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— выявляет кредиторскую задолженность, не востребованную кредиторами, а также дебиторскую задолженность, безнадежную к взысканию и сомнительную. 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В случае ведения бухгалтерского учета по группе плательщиков (кредиторов), инвентаризация проводится путем сверки персонифицированных данных управленческого учета, к составу аналитических признаков задолженности и данных на балансовых счетах по соответствующим группам плательщиков (кредиторов). Информация о задолженности конкретных должников (кредиторов) и аналитических признаках отражается в документах инвентаризации на основании данных персонифицированного (управленческого) учета.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Результаты инвентаризации комиссия отражает в инвентаризационной описи (ф. 0504089).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3.11. При инвентаризации расходов будущих периодов инвентаризационная комиссия проверяет правильность сумм, списываемых на расходы текущего года.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Результаты инвентаризации комиссия отражает в акте инвентаризации расходов будущих периодов (ф. 0317012).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3.12. Инвентаризацию резервов и объектов в условных оценках инвентаризационная комиссия проводит методом расчетов. При инвентаризации резервов предстоящих расходов комиссия проверяет правильность их расчета и обоснованность создания.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Результаты инвентаризации комиссия отражает в акте инвентаризации резервов, по </w:t>
      </w:r>
      <w:proofErr w:type="gramStart"/>
      <w:r>
        <w:rPr>
          <w:rFonts w:cstheme="minorHAnsi"/>
          <w:color w:val="000000"/>
        </w:rPr>
        <w:t>форме  согласно</w:t>
      </w:r>
      <w:proofErr w:type="gramEnd"/>
      <w:r>
        <w:rPr>
          <w:rFonts w:cstheme="minorHAnsi"/>
          <w:color w:val="000000"/>
        </w:rPr>
        <w:t xml:space="preserve"> приложению №3 к настоящему Порядку.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3.13. При инвентаризации доходов будущих периодов комиссия проверяет правомерность отнесения полученных доходов к доходам будущих периодов. 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Результаты инвентаризации комиссия отражает в акте инвентаризации доходов будущих периодов, по форме согласно приложению №4 к настоящему Порядку.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b/>
          <w:bCs/>
          <w:color w:val="252525"/>
          <w:spacing w:val="-2"/>
        </w:rPr>
      </w:pPr>
    </w:p>
    <w:p w:rsidR="00CE39B8" w:rsidRDefault="00CE39B8" w:rsidP="00CE39B8">
      <w:pPr>
        <w:spacing w:line="276" w:lineRule="auto"/>
        <w:ind w:firstLine="709"/>
        <w:jc w:val="center"/>
        <w:rPr>
          <w:rFonts w:cstheme="minorHAnsi"/>
          <w:b/>
          <w:bCs/>
          <w:color w:val="252525"/>
          <w:spacing w:val="-2"/>
          <w:sz w:val="28"/>
          <w:szCs w:val="28"/>
        </w:rPr>
      </w:pPr>
      <w:r>
        <w:rPr>
          <w:rFonts w:cstheme="minorHAnsi"/>
          <w:b/>
          <w:bCs/>
          <w:color w:val="252525"/>
          <w:spacing w:val="-2"/>
          <w:sz w:val="28"/>
          <w:szCs w:val="28"/>
        </w:rPr>
        <w:t>4. Оформление результатов инвентаризации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4.1. После осмотров в ходе инвентаризации инвентаризационная комиссия проводит заседание с соблюдением кворума — не менее 2/3 от общего числа членов </w:t>
      </w:r>
      <w:r>
        <w:rPr>
          <w:rFonts w:cstheme="minorHAnsi"/>
          <w:color w:val="000000"/>
        </w:rPr>
        <w:lastRenderedPageBreak/>
        <w:t>инвентаризационной комиссии. Если кворума нет, председатель комиссии должен перенести заседание на новую дату, которая попадает в период инвентаризации. Эти правила заседаний с соблюдением кворума устанавливаются также для комиссии по поступлению и выбытию активов, если она проводит инвентаризацию перед списанием имущества и в других установленных настоящим положением случаях.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В ходе заседания инвентаризационная комиссия анализирует выявленные расхождения, предлагает способы устранения обнаруженных расхождений фактического наличия объектов и данных бухгалтерского учета. Решения и заключения инвентаризационной комиссии оформляются документально — в инвентаризационных описях, актах, ведомостях.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4.2. Правильно оформленные инвентаризационной комиссией и подписанные всеми ее членами и ответственными лицами инвентаризационные описи (сличительные ведомости), акты о результатах инвентаризации передаются в бухгалтерию для выверки данных фактического наличия </w:t>
      </w:r>
      <w:proofErr w:type="spellStart"/>
      <w:r>
        <w:rPr>
          <w:rFonts w:cstheme="minorHAnsi"/>
          <w:color w:val="000000"/>
        </w:rPr>
        <w:t>имущественно</w:t>
      </w:r>
      <w:proofErr w:type="spellEnd"/>
      <w:r>
        <w:rPr>
          <w:rFonts w:cstheme="minorHAnsi"/>
          <w:color w:val="000000"/>
        </w:rPr>
        <w:t>-материальных и других ценностей, финансовых активов и обязательств с данными бухгалтерского учета.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4.3. Выявленные расхождения в инвентаризационных описях (сличительных ведомостях) отражаются в акте о результатах инвентаризации (ф. 0510463). Акт подписывается всеми членами инвентаризационной комиссии и утверждается главой поселения.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4.4. После завершения инвентаризации выявленные расхождения (неучтенные объекты, недостачи) должны быть отражены в бухгалтерском учете, а при необходимости материалы направлены в судебные органы для предъявления гражданского иска.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4.5. Результаты инвентаризации отражаются в бухгалтерском учете и отчетности того месяца, в котором была закончена инвентаризация, а по годовой инвентаризации — в годовом бухгалтерском отчете.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4.6. На суммы выявленных излишков, недостач основных средств, нематериальных активов, материальных запасов инвентаризационная комиссия требует объяснение с ответственного лица по причинам расхождений с данными бухгалтерского учета. В случае недостачи или порчи имущества комиссия оценивает, в том числе на основе объяснений ответственного лица, имеются ли основания для возмещения недостачи или ущерба. Результат оценки указывается в решении инвентаризационной комиссии.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</w:p>
    <w:p w:rsidR="00CE39B8" w:rsidRDefault="00CE39B8" w:rsidP="00CE39B8">
      <w:pPr>
        <w:spacing w:line="276" w:lineRule="auto"/>
        <w:ind w:firstLine="709"/>
        <w:jc w:val="center"/>
        <w:rPr>
          <w:rFonts w:cstheme="minorHAnsi"/>
          <w:b/>
          <w:bCs/>
          <w:color w:val="252525"/>
          <w:spacing w:val="-2"/>
          <w:sz w:val="28"/>
          <w:szCs w:val="28"/>
        </w:rPr>
      </w:pPr>
      <w:r>
        <w:rPr>
          <w:rFonts w:cstheme="minorHAnsi"/>
          <w:b/>
          <w:bCs/>
          <w:color w:val="252525"/>
          <w:spacing w:val="-2"/>
          <w:sz w:val="28"/>
          <w:szCs w:val="28"/>
        </w:rPr>
        <w:t xml:space="preserve">5. Особенности инвентаризации имущества с помощью видео- и </w:t>
      </w:r>
      <w:proofErr w:type="spellStart"/>
      <w:r>
        <w:rPr>
          <w:rFonts w:cstheme="minorHAnsi"/>
          <w:b/>
          <w:bCs/>
          <w:color w:val="252525"/>
          <w:spacing w:val="-2"/>
          <w:sz w:val="28"/>
          <w:szCs w:val="28"/>
        </w:rPr>
        <w:t>фотофиксации</w:t>
      </w:r>
      <w:proofErr w:type="spellEnd"/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5.1. Инвентаризация имущества производится по его местонахождению и в разрезе ответственных лиц. Инвентаризируется имущество с помощью видео- и </w:t>
      </w:r>
      <w:proofErr w:type="spellStart"/>
      <w:r>
        <w:rPr>
          <w:rFonts w:cstheme="minorHAnsi"/>
          <w:color w:val="000000"/>
        </w:rPr>
        <w:t>фотофиксации</w:t>
      </w:r>
      <w:proofErr w:type="spellEnd"/>
      <w:r>
        <w:rPr>
          <w:rFonts w:cstheme="minorHAnsi"/>
          <w:color w:val="000000"/>
        </w:rPr>
        <w:t xml:space="preserve"> в режиме реального времени.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5.2. Записывать видео инвентаризации может назначенный председателем комиссии член инвентаризационной комиссии на телефон с камерой. Он же производит фотосъемку имущества по местам его хранения. Председатель комиссии обеспечивает, чтобы запись была качественной, в кадр попадало все, что происходит в помещении, и вся процедура инвентаризации целиком, включая опечатывание помещений по окончании инвентаризации, если оно проводится. 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>5.</w:t>
      </w:r>
      <w:proofErr w:type="gramStart"/>
      <w:r>
        <w:rPr>
          <w:rFonts w:cstheme="minorHAnsi"/>
          <w:color w:val="000000"/>
        </w:rPr>
        <w:t>3.Файлы</w:t>
      </w:r>
      <w:proofErr w:type="gramEnd"/>
      <w:r>
        <w:rPr>
          <w:rFonts w:cstheme="minorHAnsi"/>
          <w:color w:val="000000"/>
        </w:rPr>
        <w:t xml:space="preserve"> с видео- и </w:t>
      </w:r>
      <w:proofErr w:type="spellStart"/>
      <w:r>
        <w:rPr>
          <w:rFonts w:cstheme="minorHAnsi"/>
          <w:color w:val="000000"/>
        </w:rPr>
        <w:t>фотофиксацией</w:t>
      </w:r>
      <w:proofErr w:type="spellEnd"/>
      <w:r>
        <w:rPr>
          <w:rFonts w:cstheme="minorHAnsi"/>
          <w:color w:val="000000"/>
        </w:rPr>
        <w:t xml:space="preserve"> ответственный член инвентаризационной комиссии отправляет другим членам инвентаризационной комиссии, чтобы зафиксировать наличие имущества и оформить это в инвентаризационных описях.</w:t>
      </w:r>
    </w:p>
    <w:p w:rsidR="00CE39B8" w:rsidRDefault="00CE39B8" w:rsidP="00CE39B8">
      <w:pPr>
        <w:spacing w:line="276" w:lineRule="auto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5.4. Председатель инвентаризационной комиссии передает описи членам инвентаризационной комиссии, которые присутствовали удаленно, не позднее следующего рабочего дня после возвращения из места ее проведения, а члены инвентаризационной комиссии, подписав описи, передают их в бухгалтерию не позднее следующего рабочего дня после получения. Видеозаписи и фото, которые подтверждают, что имущество фактически находится в указанных местах хранения у ответственных лиц, по окончании инвентаризации передаются в бухгалтерию.</w:t>
      </w:r>
    </w:p>
    <w:p w:rsidR="00CE39B8" w:rsidRDefault="00CE39B8" w:rsidP="00CE39B8">
      <w:pPr>
        <w:spacing w:line="276" w:lineRule="auto"/>
        <w:ind w:firstLine="709"/>
        <w:jc w:val="center"/>
        <w:rPr>
          <w:rFonts w:cstheme="minorHAnsi"/>
          <w:b/>
          <w:bCs/>
          <w:color w:val="252525"/>
          <w:spacing w:val="-2"/>
          <w:sz w:val="32"/>
          <w:szCs w:val="32"/>
        </w:rPr>
      </w:pPr>
    </w:p>
    <w:p w:rsidR="00CE39B8" w:rsidRDefault="00CE39B8" w:rsidP="00CE39B8">
      <w:pPr>
        <w:spacing w:line="276" w:lineRule="auto"/>
        <w:ind w:firstLine="709"/>
        <w:jc w:val="center"/>
        <w:rPr>
          <w:rFonts w:cstheme="minorHAnsi"/>
          <w:b/>
          <w:bCs/>
          <w:color w:val="252525"/>
          <w:spacing w:val="-2"/>
          <w:sz w:val="32"/>
          <w:szCs w:val="32"/>
        </w:rPr>
      </w:pPr>
    </w:p>
    <w:p w:rsidR="00CE39B8" w:rsidRDefault="00CE39B8" w:rsidP="00CE39B8">
      <w:pPr>
        <w:spacing w:line="276" w:lineRule="auto"/>
        <w:ind w:firstLine="709"/>
        <w:jc w:val="center"/>
        <w:rPr>
          <w:rFonts w:cstheme="minorHAnsi"/>
          <w:b/>
          <w:bCs/>
          <w:color w:val="252525"/>
          <w:spacing w:val="-2"/>
          <w:sz w:val="32"/>
          <w:szCs w:val="32"/>
        </w:rPr>
      </w:pPr>
    </w:p>
    <w:p w:rsidR="00CE39B8" w:rsidRDefault="00CE39B8" w:rsidP="00CE39B8">
      <w:pPr>
        <w:spacing w:line="276" w:lineRule="auto"/>
        <w:rPr>
          <w:rFonts w:cstheme="minorHAnsi"/>
          <w:b/>
          <w:bCs/>
          <w:color w:val="252525"/>
          <w:spacing w:val="-2"/>
          <w:sz w:val="32"/>
          <w:szCs w:val="32"/>
        </w:rPr>
      </w:pPr>
    </w:p>
    <w:p w:rsidR="00CE39B8" w:rsidRDefault="00CE39B8" w:rsidP="00CE39B8">
      <w:pPr>
        <w:spacing w:line="276" w:lineRule="auto"/>
        <w:rPr>
          <w:rFonts w:cstheme="minorHAnsi"/>
          <w:b/>
          <w:bCs/>
          <w:color w:val="252525"/>
          <w:spacing w:val="-2"/>
          <w:sz w:val="32"/>
          <w:szCs w:val="32"/>
        </w:rPr>
      </w:pPr>
    </w:p>
    <w:p w:rsidR="00CE39B8" w:rsidRDefault="00CE39B8" w:rsidP="00CE39B8">
      <w:pPr>
        <w:spacing w:line="276" w:lineRule="auto"/>
        <w:rPr>
          <w:rFonts w:cstheme="minorHAnsi"/>
          <w:b/>
          <w:bCs/>
          <w:color w:val="252525"/>
          <w:spacing w:val="-2"/>
          <w:sz w:val="32"/>
          <w:szCs w:val="32"/>
        </w:rPr>
      </w:pPr>
    </w:p>
    <w:p w:rsidR="00CE39B8" w:rsidRDefault="00CE39B8" w:rsidP="00CE39B8">
      <w:pPr>
        <w:spacing w:line="276" w:lineRule="auto"/>
        <w:rPr>
          <w:rFonts w:cstheme="minorHAnsi"/>
          <w:b/>
          <w:bCs/>
          <w:color w:val="252525"/>
          <w:spacing w:val="-2"/>
          <w:sz w:val="32"/>
          <w:szCs w:val="32"/>
        </w:rPr>
      </w:pPr>
    </w:p>
    <w:p w:rsidR="00CE39B8" w:rsidRDefault="00CE39B8" w:rsidP="00CE39B8">
      <w:pPr>
        <w:spacing w:line="276" w:lineRule="auto"/>
        <w:rPr>
          <w:rFonts w:cstheme="minorHAnsi"/>
          <w:b/>
          <w:bCs/>
          <w:color w:val="252525"/>
          <w:spacing w:val="-2"/>
          <w:sz w:val="32"/>
          <w:szCs w:val="32"/>
        </w:rPr>
      </w:pPr>
    </w:p>
    <w:p w:rsidR="00CE39B8" w:rsidRDefault="00CE39B8" w:rsidP="00CE39B8">
      <w:pPr>
        <w:spacing w:line="276" w:lineRule="auto"/>
        <w:rPr>
          <w:rFonts w:cstheme="minorHAnsi"/>
          <w:b/>
          <w:bCs/>
          <w:color w:val="252525"/>
          <w:spacing w:val="-2"/>
          <w:sz w:val="32"/>
          <w:szCs w:val="32"/>
        </w:rPr>
      </w:pPr>
    </w:p>
    <w:p w:rsidR="00CE39B8" w:rsidRDefault="00CE39B8" w:rsidP="00CE39B8">
      <w:pPr>
        <w:spacing w:line="276" w:lineRule="auto"/>
        <w:rPr>
          <w:rFonts w:cstheme="minorHAnsi"/>
          <w:b/>
          <w:bCs/>
          <w:color w:val="252525"/>
          <w:spacing w:val="-2"/>
          <w:sz w:val="32"/>
          <w:szCs w:val="32"/>
        </w:rPr>
      </w:pPr>
    </w:p>
    <w:p w:rsidR="00CE39B8" w:rsidRDefault="00CE39B8" w:rsidP="00CE39B8">
      <w:pPr>
        <w:spacing w:line="276" w:lineRule="auto"/>
        <w:rPr>
          <w:rFonts w:cstheme="minorHAnsi"/>
          <w:b/>
          <w:bCs/>
          <w:color w:val="252525"/>
          <w:spacing w:val="-2"/>
          <w:sz w:val="32"/>
          <w:szCs w:val="32"/>
        </w:rPr>
      </w:pPr>
    </w:p>
    <w:p w:rsidR="00CE39B8" w:rsidRDefault="00CE39B8" w:rsidP="00CE39B8">
      <w:pPr>
        <w:spacing w:line="276" w:lineRule="auto"/>
        <w:rPr>
          <w:rFonts w:cstheme="minorHAnsi"/>
          <w:b/>
          <w:bCs/>
          <w:color w:val="252525"/>
          <w:spacing w:val="-2"/>
          <w:sz w:val="32"/>
          <w:szCs w:val="32"/>
        </w:rPr>
      </w:pPr>
    </w:p>
    <w:p w:rsidR="00CE39B8" w:rsidRDefault="00CE39B8" w:rsidP="00CE39B8">
      <w:pPr>
        <w:spacing w:line="276" w:lineRule="auto"/>
        <w:rPr>
          <w:rFonts w:cstheme="minorHAnsi"/>
          <w:b/>
          <w:bCs/>
          <w:color w:val="252525"/>
          <w:spacing w:val="-2"/>
          <w:sz w:val="32"/>
          <w:szCs w:val="32"/>
        </w:rPr>
      </w:pPr>
    </w:p>
    <w:p w:rsidR="00CE39B8" w:rsidRDefault="00CE39B8" w:rsidP="00CE39B8">
      <w:pPr>
        <w:spacing w:line="276" w:lineRule="auto"/>
        <w:rPr>
          <w:rFonts w:cstheme="minorHAnsi"/>
          <w:b/>
          <w:bCs/>
          <w:color w:val="252525"/>
          <w:spacing w:val="-2"/>
          <w:sz w:val="32"/>
          <w:szCs w:val="32"/>
        </w:rPr>
      </w:pPr>
    </w:p>
    <w:p w:rsidR="00CE39B8" w:rsidRDefault="00CE39B8" w:rsidP="00CE39B8">
      <w:pPr>
        <w:spacing w:line="276" w:lineRule="auto"/>
        <w:rPr>
          <w:rFonts w:cstheme="minorHAnsi"/>
          <w:b/>
          <w:bCs/>
          <w:color w:val="252525"/>
          <w:spacing w:val="-2"/>
          <w:sz w:val="32"/>
          <w:szCs w:val="32"/>
        </w:rPr>
      </w:pPr>
    </w:p>
    <w:p w:rsidR="00CE39B8" w:rsidRDefault="00CE39B8" w:rsidP="00CE39B8">
      <w:pPr>
        <w:spacing w:line="276" w:lineRule="auto"/>
        <w:rPr>
          <w:rFonts w:cstheme="minorHAnsi"/>
          <w:b/>
          <w:bCs/>
          <w:color w:val="252525"/>
          <w:spacing w:val="-2"/>
          <w:sz w:val="32"/>
          <w:szCs w:val="32"/>
        </w:rPr>
      </w:pPr>
    </w:p>
    <w:p w:rsidR="00CE39B8" w:rsidRDefault="00CE39B8" w:rsidP="00CE39B8">
      <w:pPr>
        <w:spacing w:line="276" w:lineRule="auto"/>
        <w:rPr>
          <w:rFonts w:cstheme="minorHAnsi"/>
          <w:b/>
          <w:bCs/>
          <w:color w:val="252525"/>
          <w:spacing w:val="-2"/>
          <w:sz w:val="32"/>
          <w:szCs w:val="32"/>
        </w:rPr>
      </w:pPr>
    </w:p>
    <w:p w:rsidR="00CE39B8" w:rsidRDefault="00CE39B8" w:rsidP="00CE39B8">
      <w:pPr>
        <w:spacing w:line="276" w:lineRule="auto"/>
        <w:rPr>
          <w:rFonts w:cstheme="minorHAnsi"/>
          <w:b/>
          <w:bCs/>
          <w:color w:val="252525"/>
          <w:spacing w:val="-2"/>
          <w:sz w:val="32"/>
          <w:szCs w:val="32"/>
        </w:rPr>
      </w:pPr>
    </w:p>
    <w:p w:rsidR="00CE39B8" w:rsidRDefault="00CE39B8" w:rsidP="00CE39B8">
      <w:pPr>
        <w:spacing w:line="276" w:lineRule="auto"/>
        <w:rPr>
          <w:rFonts w:cstheme="minorHAnsi"/>
          <w:b/>
          <w:bCs/>
          <w:color w:val="252525"/>
          <w:spacing w:val="-2"/>
          <w:sz w:val="32"/>
          <w:szCs w:val="32"/>
        </w:rPr>
      </w:pPr>
    </w:p>
    <w:p w:rsidR="00CE39B8" w:rsidRDefault="00CE39B8" w:rsidP="00CE39B8">
      <w:pPr>
        <w:spacing w:line="276" w:lineRule="auto"/>
        <w:rPr>
          <w:rFonts w:cstheme="minorHAnsi"/>
          <w:b/>
          <w:bCs/>
          <w:color w:val="252525"/>
          <w:spacing w:val="-2"/>
          <w:sz w:val="32"/>
          <w:szCs w:val="32"/>
        </w:rPr>
      </w:pPr>
    </w:p>
    <w:p w:rsidR="00CE39B8" w:rsidRDefault="00CE39B8" w:rsidP="00CE39B8">
      <w:pPr>
        <w:spacing w:line="276" w:lineRule="auto"/>
        <w:rPr>
          <w:rFonts w:cstheme="minorHAnsi"/>
          <w:b/>
          <w:bCs/>
          <w:color w:val="252525"/>
          <w:spacing w:val="-2"/>
          <w:sz w:val="32"/>
          <w:szCs w:val="32"/>
        </w:rPr>
      </w:pPr>
    </w:p>
    <w:p w:rsidR="00CE39B8" w:rsidRDefault="00CE39B8" w:rsidP="00CE39B8">
      <w:pPr>
        <w:spacing w:line="276" w:lineRule="auto"/>
        <w:rPr>
          <w:rFonts w:cstheme="minorHAnsi"/>
          <w:b/>
          <w:bCs/>
          <w:color w:val="252525"/>
          <w:spacing w:val="-2"/>
          <w:sz w:val="32"/>
          <w:szCs w:val="32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1"/>
        <w:gridCol w:w="4744"/>
      </w:tblGrid>
      <w:tr w:rsidR="00CE39B8" w:rsidTr="00CE39B8">
        <w:tc>
          <w:tcPr>
            <w:tcW w:w="4916" w:type="dxa"/>
          </w:tcPr>
          <w:p w:rsidR="00CE39B8" w:rsidRPr="00CE39B8" w:rsidRDefault="00CE39B8">
            <w:pPr>
              <w:spacing w:line="23" w:lineRule="atLeast"/>
              <w:jc w:val="center"/>
              <w:rPr>
                <w:rFonts w:cstheme="minorHAnsi"/>
                <w:bCs/>
                <w:color w:val="252525"/>
                <w:spacing w:val="-2"/>
                <w:sz w:val="22"/>
                <w:szCs w:val="22"/>
                <w:lang w:val="ru-RU"/>
              </w:rPr>
            </w:pPr>
          </w:p>
          <w:p w:rsidR="00CE39B8" w:rsidRPr="00CE39B8" w:rsidRDefault="00CE39B8">
            <w:pPr>
              <w:spacing w:line="23" w:lineRule="atLeast"/>
              <w:jc w:val="center"/>
              <w:rPr>
                <w:rFonts w:cstheme="minorHAnsi"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4916" w:type="dxa"/>
          </w:tcPr>
          <w:p w:rsidR="00CE39B8" w:rsidRPr="00CE39B8" w:rsidRDefault="00CE39B8">
            <w:pPr>
              <w:spacing w:line="23" w:lineRule="atLeast"/>
              <w:jc w:val="right"/>
              <w:rPr>
                <w:rFonts w:cstheme="minorHAnsi"/>
                <w:bCs/>
                <w:color w:val="252525"/>
                <w:spacing w:val="-2"/>
                <w:lang w:val="ru-RU"/>
              </w:rPr>
            </w:pPr>
          </w:p>
          <w:p w:rsidR="00CE39B8" w:rsidRPr="00CE39B8" w:rsidRDefault="00CE39B8">
            <w:pPr>
              <w:spacing w:line="23" w:lineRule="atLeast"/>
              <w:jc w:val="right"/>
              <w:rPr>
                <w:rFonts w:cstheme="minorHAnsi"/>
                <w:bCs/>
                <w:color w:val="252525"/>
                <w:spacing w:val="-2"/>
                <w:lang w:val="ru-RU"/>
              </w:rPr>
            </w:pPr>
          </w:p>
          <w:p w:rsidR="00CE39B8" w:rsidRPr="00CE39B8" w:rsidRDefault="00CE39B8">
            <w:pPr>
              <w:spacing w:line="23" w:lineRule="atLeast"/>
              <w:jc w:val="right"/>
              <w:rPr>
                <w:rFonts w:cstheme="minorHAnsi"/>
                <w:bCs/>
                <w:color w:val="252525"/>
                <w:spacing w:val="-2"/>
                <w:lang w:val="ru-RU"/>
              </w:rPr>
            </w:pPr>
          </w:p>
          <w:p w:rsidR="00CE39B8" w:rsidRDefault="00CE39B8">
            <w:pPr>
              <w:spacing w:before="0" w:beforeAutospacing="0" w:afterAutospacing="0" w:line="23" w:lineRule="atLeast"/>
              <w:jc w:val="right"/>
              <w:rPr>
                <w:rFonts w:cstheme="minorHAnsi"/>
                <w:bCs/>
                <w:color w:val="252525"/>
                <w:spacing w:val="-2"/>
                <w:lang w:val="ru-RU"/>
              </w:rPr>
            </w:pPr>
          </w:p>
          <w:p w:rsidR="00CE39B8" w:rsidRPr="00CE39B8" w:rsidRDefault="00CE39B8">
            <w:pPr>
              <w:spacing w:before="0" w:beforeAutospacing="0" w:afterAutospacing="0" w:line="23" w:lineRule="atLeast"/>
              <w:jc w:val="right"/>
              <w:rPr>
                <w:rFonts w:cstheme="minorHAnsi"/>
                <w:bCs/>
                <w:color w:val="252525"/>
                <w:spacing w:val="-2"/>
                <w:lang w:val="ru-RU"/>
              </w:rPr>
            </w:pPr>
            <w:r w:rsidRPr="00CE39B8">
              <w:rPr>
                <w:rFonts w:cstheme="minorHAnsi"/>
                <w:bCs/>
                <w:color w:val="252525"/>
                <w:spacing w:val="-2"/>
                <w:lang w:val="ru-RU"/>
              </w:rPr>
              <w:lastRenderedPageBreak/>
              <w:t>Приложение №1</w:t>
            </w:r>
          </w:p>
          <w:p w:rsidR="00CE39B8" w:rsidRPr="00CE39B8" w:rsidRDefault="00CE39B8">
            <w:pPr>
              <w:spacing w:before="0" w:beforeAutospacing="0" w:afterAutospacing="0" w:line="23" w:lineRule="atLeast"/>
              <w:jc w:val="right"/>
              <w:rPr>
                <w:rFonts w:cstheme="minorHAnsi"/>
                <w:bCs/>
                <w:color w:val="252525"/>
                <w:spacing w:val="-2"/>
                <w:lang w:val="ru-RU"/>
              </w:rPr>
            </w:pPr>
            <w:r w:rsidRPr="00CE39B8">
              <w:rPr>
                <w:rFonts w:cstheme="minorHAnsi"/>
                <w:bCs/>
                <w:color w:val="252525"/>
                <w:spacing w:val="-2"/>
                <w:lang w:val="ru-RU"/>
              </w:rPr>
              <w:t xml:space="preserve">К порядку проведения инвентаризации </w:t>
            </w:r>
          </w:p>
          <w:p w:rsidR="00CE39B8" w:rsidRPr="00CE39B8" w:rsidRDefault="00CE39B8">
            <w:pPr>
              <w:spacing w:before="0" w:beforeAutospacing="0" w:afterAutospacing="0" w:line="23" w:lineRule="atLeast"/>
              <w:jc w:val="right"/>
              <w:rPr>
                <w:rFonts w:cstheme="minorHAnsi"/>
                <w:bCs/>
                <w:color w:val="252525"/>
                <w:spacing w:val="-2"/>
                <w:lang w:val="ru-RU"/>
              </w:rPr>
            </w:pPr>
            <w:r w:rsidRPr="00CE39B8">
              <w:rPr>
                <w:rFonts w:cstheme="minorHAnsi"/>
                <w:bCs/>
                <w:color w:val="252525"/>
                <w:spacing w:val="-2"/>
                <w:lang w:val="ru-RU"/>
              </w:rPr>
              <w:t>активов и обязательств</w:t>
            </w:r>
          </w:p>
          <w:p w:rsidR="00CE39B8" w:rsidRPr="00CE39B8" w:rsidRDefault="00CE39B8">
            <w:pPr>
              <w:spacing w:before="0" w:beforeAutospacing="0" w:afterAutospacing="0" w:line="23" w:lineRule="atLeast"/>
              <w:jc w:val="right"/>
              <w:rPr>
                <w:rFonts w:cstheme="minorHAnsi"/>
                <w:color w:val="000000"/>
                <w:lang w:val="ru-RU"/>
              </w:rPr>
            </w:pPr>
            <w:r w:rsidRPr="00CE39B8">
              <w:rPr>
                <w:rFonts w:cstheme="minorHAnsi"/>
                <w:bCs/>
                <w:color w:val="252525"/>
                <w:spacing w:val="-2"/>
                <w:lang w:val="ru-RU"/>
              </w:rPr>
              <w:t xml:space="preserve">администрации </w:t>
            </w:r>
            <w:proofErr w:type="spellStart"/>
            <w:r w:rsidRPr="00CE39B8">
              <w:rPr>
                <w:rFonts w:cstheme="minorHAnsi"/>
                <w:color w:val="000000"/>
                <w:lang w:val="ru-RU"/>
              </w:rPr>
              <w:t>Среднетойменского</w:t>
            </w:r>
            <w:proofErr w:type="spellEnd"/>
          </w:p>
          <w:p w:rsidR="00CE39B8" w:rsidRPr="00CE39B8" w:rsidRDefault="00CE39B8">
            <w:pPr>
              <w:spacing w:before="0" w:beforeAutospacing="0" w:afterAutospacing="0" w:line="23" w:lineRule="atLeast"/>
              <w:jc w:val="right"/>
              <w:rPr>
                <w:rFonts w:cstheme="minorHAnsi"/>
                <w:bCs/>
                <w:color w:val="252525"/>
                <w:spacing w:val="-2"/>
                <w:lang w:val="ru-RU"/>
              </w:rPr>
            </w:pPr>
            <w:r w:rsidRPr="00CE39B8">
              <w:rPr>
                <w:rFonts w:cstheme="minorHAnsi"/>
                <w:color w:val="000000"/>
                <w:lang w:val="ru-RU"/>
              </w:rPr>
              <w:t>сельского поселения</w:t>
            </w:r>
            <w:r w:rsidRPr="00CE39B8">
              <w:rPr>
                <w:rFonts w:cstheme="minorHAnsi"/>
                <w:bCs/>
                <w:color w:val="252525"/>
                <w:spacing w:val="-2"/>
                <w:lang w:val="ru-RU"/>
              </w:rPr>
              <w:t xml:space="preserve"> </w:t>
            </w:r>
          </w:p>
          <w:p w:rsidR="00CE39B8" w:rsidRPr="00CE39B8" w:rsidRDefault="00CE39B8">
            <w:pPr>
              <w:spacing w:before="0" w:beforeAutospacing="0" w:afterAutospacing="0" w:line="23" w:lineRule="atLeast"/>
              <w:jc w:val="right"/>
              <w:rPr>
                <w:rFonts w:cstheme="minorHAnsi"/>
                <w:bCs/>
                <w:color w:val="252525"/>
                <w:spacing w:val="-2"/>
                <w:lang w:val="ru-RU"/>
              </w:rPr>
            </w:pPr>
            <w:proofErr w:type="spellStart"/>
            <w:r w:rsidRPr="00CE39B8">
              <w:rPr>
                <w:rFonts w:cstheme="minorHAnsi"/>
                <w:bCs/>
                <w:color w:val="252525"/>
                <w:spacing w:val="-2"/>
                <w:lang w:val="ru-RU"/>
              </w:rPr>
              <w:t>Вятскополянского</w:t>
            </w:r>
            <w:proofErr w:type="spellEnd"/>
            <w:r w:rsidRPr="00CE39B8">
              <w:rPr>
                <w:rFonts w:cstheme="minorHAnsi"/>
                <w:bCs/>
                <w:color w:val="252525"/>
                <w:spacing w:val="-2"/>
                <w:lang w:val="ru-RU"/>
              </w:rPr>
              <w:t xml:space="preserve"> района Кировской области</w:t>
            </w:r>
          </w:p>
        </w:tc>
      </w:tr>
    </w:tbl>
    <w:p w:rsidR="00CE39B8" w:rsidRDefault="00CE39B8" w:rsidP="00CE39B8">
      <w:pPr>
        <w:spacing w:line="23" w:lineRule="atLeast"/>
        <w:ind w:firstLine="709"/>
        <w:jc w:val="center"/>
        <w:rPr>
          <w:rFonts w:cstheme="minorHAnsi"/>
          <w:b/>
          <w:bCs/>
          <w:color w:val="252525"/>
          <w:spacing w:val="-2"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bCs/>
          <w:color w:val="252525"/>
          <w:spacing w:val="-2"/>
          <w:sz w:val="28"/>
          <w:szCs w:val="28"/>
        </w:rPr>
        <w:lastRenderedPageBreak/>
        <w:t>График проведения инвентаризации</w:t>
      </w:r>
    </w:p>
    <w:p w:rsidR="00CE39B8" w:rsidRDefault="00CE39B8" w:rsidP="00CE39B8">
      <w:pPr>
        <w:spacing w:line="23" w:lineRule="atLeast"/>
        <w:ind w:firstLine="709"/>
        <w:jc w:val="center"/>
        <w:rPr>
          <w:rFonts w:cstheme="minorHAnsi"/>
          <w:b/>
          <w:bCs/>
          <w:color w:val="252525"/>
          <w:spacing w:val="-2"/>
          <w:sz w:val="32"/>
          <w:szCs w:val="32"/>
        </w:rPr>
      </w:pPr>
    </w:p>
    <w:p w:rsidR="00CE39B8" w:rsidRDefault="00CE39B8" w:rsidP="00CE39B8">
      <w:pPr>
        <w:spacing w:line="23" w:lineRule="atLeast"/>
        <w:ind w:firstLine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Инвентаризация проводится со следующей периодичностью и в сроки</w:t>
      </w:r>
    </w:p>
    <w:p w:rsidR="00CE39B8" w:rsidRDefault="00CE39B8" w:rsidP="00CE39B8">
      <w:pPr>
        <w:spacing w:line="23" w:lineRule="atLeast"/>
        <w:ind w:firstLine="709"/>
        <w:jc w:val="both"/>
        <w:rPr>
          <w:rFonts w:cstheme="minorHAnsi"/>
          <w:color w:val="000000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3402"/>
        <w:gridCol w:w="3119"/>
        <w:gridCol w:w="3118"/>
      </w:tblGrid>
      <w:tr w:rsidR="00CE39B8" w:rsidTr="00CE39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39B8" w:rsidRDefault="00CE39B8">
            <w:pPr>
              <w:spacing w:line="23" w:lineRule="atLeast"/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b/>
                <w:bCs/>
                <w:color w:val="000000"/>
              </w:rPr>
              <w:t>№п/п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39B8" w:rsidRDefault="00CE39B8">
            <w:pPr>
              <w:spacing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Наименование объектов инвентаризации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39B8" w:rsidRDefault="00CE39B8">
            <w:pPr>
              <w:spacing w:line="23" w:lineRule="atLeast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Сроки проведения</w:t>
            </w:r>
          </w:p>
          <w:p w:rsidR="00CE39B8" w:rsidRDefault="00CE39B8">
            <w:pPr>
              <w:spacing w:line="23" w:lineRule="atLeast"/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b/>
                <w:bCs/>
                <w:color w:val="000000"/>
              </w:rPr>
              <w:t>инвентаризации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39B8" w:rsidRDefault="00CE39B8">
            <w:pPr>
              <w:spacing w:line="23" w:lineRule="atLeast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Период проведения</w:t>
            </w:r>
          </w:p>
          <w:p w:rsidR="00CE39B8" w:rsidRDefault="00CE39B8">
            <w:pPr>
              <w:spacing w:line="23" w:lineRule="atLeast"/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b/>
                <w:bCs/>
                <w:color w:val="000000"/>
              </w:rPr>
              <w:t>инвентаризации</w:t>
            </w:r>
          </w:p>
        </w:tc>
      </w:tr>
      <w:tr w:rsidR="00CE39B8" w:rsidTr="00CE39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39B8" w:rsidRDefault="00CE39B8">
            <w:pPr>
              <w:spacing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39B8" w:rsidRDefault="00CE39B8">
            <w:pPr>
              <w:spacing w:line="23" w:lineRule="atLeast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Нефинансовые активы (основные средства, материальные запасы,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color w:val="000000"/>
              </w:rPr>
              <w:t>нематериальные активы, права пользования активами)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39B8" w:rsidRDefault="00CE39B8">
            <w:pPr>
              <w:spacing w:line="23" w:lineRule="atLeast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Ежегодно на 1 ноября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39B8" w:rsidRDefault="00CE39B8">
            <w:pPr>
              <w:spacing w:line="23" w:lineRule="atLeast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color w:val="000000"/>
              </w:rPr>
              <w:t>Год</w:t>
            </w:r>
          </w:p>
        </w:tc>
      </w:tr>
      <w:tr w:rsidR="00CE39B8" w:rsidTr="00CE39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39B8" w:rsidRDefault="00CE39B8">
            <w:pPr>
              <w:spacing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39B8" w:rsidRDefault="00CE39B8">
            <w:pPr>
              <w:spacing w:line="23" w:lineRule="atLeast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Капвложения, по которым не было движения 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39B8" w:rsidRDefault="00CE39B8">
            <w:pPr>
              <w:spacing w:line="23" w:lineRule="atLeast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Ежегодно на 1 ноября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39B8" w:rsidRDefault="00CE39B8">
            <w:pPr>
              <w:spacing w:line="23" w:lineRule="atLeast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color w:val="000000"/>
              </w:rPr>
              <w:t>Год</w:t>
            </w:r>
          </w:p>
        </w:tc>
      </w:tr>
      <w:tr w:rsidR="00CE39B8" w:rsidTr="00CE39B8"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39B8" w:rsidRDefault="00CE39B8">
            <w:pPr>
              <w:spacing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39B8" w:rsidRDefault="00CE39B8">
            <w:pPr>
              <w:spacing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Финансовые активы (финансовые вложения, денежные средства на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color w:val="000000"/>
              </w:rPr>
              <w:t>счетах)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39B8" w:rsidRDefault="00CE39B8">
            <w:pPr>
              <w:spacing w:line="23" w:lineRule="atLeast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color w:val="000000"/>
              </w:rPr>
              <w:t>Ежегодно на 1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39B8" w:rsidRDefault="00CE39B8">
            <w:pPr>
              <w:spacing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Год</w:t>
            </w:r>
          </w:p>
        </w:tc>
      </w:tr>
      <w:tr w:rsidR="00CE39B8" w:rsidTr="00CE39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39B8" w:rsidRDefault="00CE39B8">
            <w:pPr>
              <w:spacing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39B8" w:rsidRDefault="00CE39B8">
            <w:pPr>
              <w:spacing w:line="23" w:lineRule="atLeast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color w:val="000000"/>
              </w:rPr>
              <w:t>Дебиторская и кредиторская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color w:val="000000"/>
              </w:rPr>
              <w:t>задолженность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39B8" w:rsidRDefault="00CE39B8">
            <w:pPr>
              <w:spacing w:line="23" w:lineRule="atLeast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Два раза в год:</w:t>
            </w:r>
          </w:p>
          <w:p w:rsidR="00CE39B8" w:rsidRDefault="00CE39B8">
            <w:pPr>
              <w:spacing w:line="23" w:lineRule="atLeast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— на 1 октября — для выявления безнадежной и сомнительной задолженности в целях списания с балансового учета;</w:t>
            </w:r>
          </w:p>
          <w:p w:rsidR="00CE39B8" w:rsidRDefault="00CE39B8">
            <w:pPr>
              <w:spacing w:line="23" w:lineRule="atLeast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— на 1 января — для подтверждения данных о задолженности в годовой отчетности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9B8" w:rsidRDefault="00CE39B8">
            <w:pPr>
              <w:spacing w:line="23" w:lineRule="atLeast"/>
              <w:jc w:val="center"/>
              <w:rPr>
                <w:rFonts w:cstheme="minorHAnsi"/>
                <w:color w:val="000000"/>
              </w:rPr>
            </w:pPr>
          </w:p>
        </w:tc>
      </w:tr>
      <w:tr w:rsidR="00CE39B8" w:rsidTr="00CE39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39B8" w:rsidRDefault="00CE39B8">
            <w:pPr>
              <w:spacing w:line="23" w:lineRule="atLeast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39B8" w:rsidRDefault="00CE39B8">
            <w:pPr>
              <w:spacing w:line="23" w:lineRule="atLeast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Ревизия кассы, соблюдение порядка ведения кассовых операций.</w:t>
            </w:r>
          </w:p>
          <w:p w:rsidR="00CE39B8" w:rsidRDefault="00CE39B8">
            <w:pPr>
              <w:spacing w:line="23" w:lineRule="atLeast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Проверка наличия, выдачи и списания бланков строгой отчетности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39B8" w:rsidRDefault="00CE39B8">
            <w:pPr>
              <w:spacing w:line="23" w:lineRule="atLeast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Ежеквартально на последний день отчетного квартала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39B8" w:rsidRDefault="00CE39B8">
            <w:pPr>
              <w:spacing w:line="23" w:lineRule="atLeast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color w:val="000000"/>
              </w:rPr>
              <w:t>Квартал</w:t>
            </w:r>
          </w:p>
        </w:tc>
      </w:tr>
      <w:tr w:rsidR="00CE39B8" w:rsidTr="00CE39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39B8" w:rsidRDefault="00CE39B8">
            <w:pPr>
              <w:spacing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39B8" w:rsidRDefault="00CE39B8">
            <w:pPr>
              <w:spacing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Расходы и доходы будущих периодов, резервы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39B8" w:rsidRDefault="00CE39B8">
            <w:pPr>
              <w:spacing w:line="23" w:lineRule="atLeast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color w:val="000000"/>
              </w:rPr>
              <w:t>Ежегодно на 1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39B8" w:rsidRDefault="00CE39B8">
            <w:pPr>
              <w:spacing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Год</w:t>
            </w:r>
          </w:p>
        </w:tc>
      </w:tr>
      <w:tr w:rsidR="00CE39B8" w:rsidTr="00CE39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39B8" w:rsidRDefault="00CE39B8">
            <w:pPr>
              <w:spacing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39B8" w:rsidRDefault="00CE39B8">
            <w:pPr>
              <w:spacing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Внезапные инвентаризации всех видов имущества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39B8" w:rsidRDefault="00CE39B8">
            <w:pPr>
              <w:spacing w:line="23" w:lineRule="atLeast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color w:val="000000"/>
              </w:rPr>
              <w:t>—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39B8" w:rsidRDefault="00CE39B8">
            <w:pPr>
              <w:spacing w:line="23" w:lineRule="atLeast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При необходимости в</w:t>
            </w:r>
          </w:p>
          <w:p w:rsidR="00CE39B8" w:rsidRDefault="00CE39B8">
            <w:pPr>
              <w:spacing w:line="23" w:lineRule="atLeast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соответствии с</w:t>
            </w:r>
          </w:p>
          <w:p w:rsidR="00CE39B8" w:rsidRDefault="00CE39B8">
            <w:pPr>
              <w:spacing w:line="23" w:lineRule="atLeast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Решением о проведении инвентаризации (ф. 0510439)</w:t>
            </w:r>
          </w:p>
        </w:tc>
      </w:tr>
    </w:tbl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2"/>
        <w:gridCol w:w="4773"/>
      </w:tblGrid>
      <w:tr w:rsidR="00CE39B8" w:rsidTr="00CE39B8">
        <w:tc>
          <w:tcPr>
            <w:tcW w:w="4582" w:type="dxa"/>
          </w:tcPr>
          <w:p w:rsidR="00CE39B8" w:rsidRPr="00CE39B8" w:rsidRDefault="00CE39B8">
            <w:pPr>
              <w:spacing w:line="23" w:lineRule="atLeast"/>
              <w:jc w:val="center"/>
              <w:rPr>
                <w:rFonts w:cstheme="minorHAnsi"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4773" w:type="dxa"/>
            <w:hideMark/>
          </w:tcPr>
          <w:p w:rsidR="00CE39B8" w:rsidRPr="00CE39B8" w:rsidRDefault="00CE39B8">
            <w:pPr>
              <w:spacing w:before="0" w:beforeAutospacing="0" w:afterAutospacing="0" w:line="23" w:lineRule="atLeast"/>
              <w:jc w:val="right"/>
              <w:rPr>
                <w:rFonts w:cstheme="minorHAnsi"/>
                <w:bCs/>
                <w:color w:val="252525"/>
                <w:spacing w:val="-2"/>
                <w:lang w:val="ru-RU"/>
              </w:rPr>
            </w:pPr>
            <w:r w:rsidRPr="00CE39B8">
              <w:rPr>
                <w:rFonts w:cstheme="minorHAnsi"/>
                <w:bCs/>
                <w:color w:val="252525"/>
                <w:spacing w:val="-2"/>
                <w:lang w:val="ru-RU"/>
              </w:rPr>
              <w:t>Приложение №2</w:t>
            </w:r>
          </w:p>
          <w:p w:rsidR="00CE39B8" w:rsidRPr="00CE39B8" w:rsidRDefault="00CE39B8">
            <w:pPr>
              <w:spacing w:before="0" w:beforeAutospacing="0" w:afterAutospacing="0" w:line="23" w:lineRule="atLeast"/>
              <w:jc w:val="right"/>
              <w:rPr>
                <w:rFonts w:cstheme="minorHAnsi"/>
                <w:bCs/>
                <w:color w:val="252525"/>
                <w:spacing w:val="-2"/>
                <w:lang w:val="ru-RU"/>
              </w:rPr>
            </w:pPr>
            <w:r w:rsidRPr="00CE39B8">
              <w:rPr>
                <w:rFonts w:cstheme="minorHAnsi"/>
                <w:bCs/>
                <w:color w:val="252525"/>
                <w:spacing w:val="-2"/>
                <w:lang w:val="ru-RU"/>
              </w:rPr>
              <w:t xml:space="preserve">К порядку проведения инвентаризации </w:t>
            </w:r>
          </w:p>
          <w:p w:rsidR="00CE39B8" w:rsidRPr="00CE39B8" w:rsidRDefault="00CE39B8">
            <w:pPr>
              <w:spacing w:before="0" w:beforeAutospacing="0" w:afterAutospacing="0" w:line="23" w:lineRule="atLeast"/>
              <w:jc w:val="right"/>
              <w:rPr>
                <w:rFonts w:cstheme="minorHAnsi"/>
                <w:bCs/>
                <w:color w:val="252525"/>
                <w:spacing w:val="-2"/>
                <w:lang w:val="ru-RU"/>
              </w:rPr>
            </w:pPr>
            <w:r w:rsidRPr="00CE39B8">
              <w:rPr>
                <w:rFonts w:cstheme="minorHAnsi"/>
                <w:bCs/>
                <w:color w:val="252525"/>
                <w:spacing w:val="-2"/>
                <w:lang w:val="ru-RU"/>
              </w:rPr>
              <w:t>активов и обязательств</w:t>
            </w:r>
          </w:p>
          <w:p w:rsidR="00CE39B8" w:rsidRPr="00CE39B8" w:rsidRDefault="00CE39B8">
            <w:pPr>
              <w:spacing w:before="0" w:beforeAutospacing="0" w:afterAutospacing="0" w:line="23" w:lineRule="atLeast"/>
              <w:jc w:val="right"/>
              <w:rPr>
                <w:rFonts w:cstheme="minorHAnsi"/>
                <w:color w:val="000000"/>
                <w:lang w:val="ru-RU"/>
              </w:rPr>
            </w:pPr>
            <w:r w:rsidRPr="00CE39B8">
              <w:rPr>
                <w:rFonts w:cstheme="minorHAnsi"/>
                <w:bCs/>
                <w:color w:val="252525"/>
                <w:spacing w:val="-2"/>
                <w:lang w:val="ru-RU"/>
              </w:rPr>
              <w:t xml:space="preserve">администрации </w:t>
            </w:r>
            <w:proofErr w:type="spellStart"/>
            <w:r w:rsidRPr="00CE39B8">
              <w:rPr>
                <w:rFonts w:cstheme="minorHAnsi"/>
                <w:color w:val="000000"/>
                <w:lang w:val="ru-RU"/>
              </w:rPr>
              <w:t>Среднетойменского</w:t>
            </w:r>
            <w:proofErr w:type="spellEnd"/>
            <w:r w:rsidRPr="00CE39B8">
              <w:rPr>
                <w:rFonts w:cstheme="minorHAnsi"/>
                <w:color w:val="000000"/>
                <w:lang w:val="ru-RU"/>
              </w:rPr>
              <w:t xml:space="preserve"> </w:t>
            </w:r>
          </w:p>
          <w:p w:rsidR="00CE39B8" w:rsidRPr="00CE39B8" w:rsidRDefault="00CE39B8">
            <w:pPr>
              <w:spacing w:before="0" w:beforeAutospacing="0" w:afterAutospacing="0" w:line="23" w:lineRule="atLeast"/>
              <w:jc w:val="right"/>
              <w:rPr>
                <w:rFonts w:cstheme="minorHAnsi"/>
                <w:bCs/>
                <w:color w:val="252525"/>
                <w:spacing w:val="-2"/>
                <w:lang w:val="ru-RU"/>
              </w:rPr>
            </w:pPr>
            <w:r w:rsidRPr="00CE39B8">
              <w:rPr>
                <w:rFonts w:cstheme="minorHAnsi"/>
                <w:color w:val="000000"/>
                <w:lang w:val="ru-RU"/>
              </w:rPr>
              <w:t>сельского поселения</w:t>
            </w:r>
          </w:p>
          <w:p w:rsidR="00CE39B8" w:rsidRPr="00CE39B8" w:rsidRDefault="00CE39B8">
            <w:pPr>
              <w:spacing w:before="0" w:beforeAutospacing="0" w:afterAutospacing="0" w:line="23" w:lineRule="atLeast"/>
              <w:jc w:val="right"/>
              <w:rPr>
                <w:rFonts w:cstheme="minorHAnsi"/>
                <w:bCs/>
                <w:color w:val="252525"/>
                <w:spacing w:val="-2"/>
                <w:lang w:val="ru-RU"/>
              </w:rPr>
            </w:pPr>
            <w:proofErr w:type="spellStart"/>
            <w:r w:rsidRPr="00CE39B8">
              <w:rPr>
                <w:rFonts w:cstheme="minorHAnsi"/>
                <w:bCs/>
                <w:color w:val="252525"/>
                <w:spacing w:val="-2"/>
                <w:lang w:val="ru-RU"/>
              </w:rPr>
              <w:t>Вятскополянского</w:t>
            </w:r>
            <w:proofErr w:type="spellEnd"/>
            <w:r w:rsidRPr="00CE39B8">
              <w:rPr>
                <w:rFonts w:cstheme="minorHAnsi"/>
                <w:bCs/>
                <w:color w:val="252525"/>
                <w:spacing w:val="-2"/>
                <w:lang w:val="ru-RU"/>
              </w:rPr>
              <w:t xml:space="preserve"> района Кировской области</w:t>
            </w:r>
          </w:p>
        </w:tc>
      </w:tr>
    </w:tbl>
    <w:p w:rsidR="00CE39B8" w:rsidRDefault="00CE39B8" w:rsidP="00CE39B8">
      <w:pPr>
        <w:spacing w:line="276" w:lineRule="auto"/>
        <w:rPr>
          <w:rFonts w:asciiTheme="minorHAnsi" w:hAnsiTheme="minorHAnsi" w:cstheme="minorHAnsi"/>
          <w:color w:val="000000"/>
          <w:lang w:eastAsia="en-US"/>
        </w:rPr>
      </w:pPr>
    </w:p>
    <w:p w:rsidR="00CE39B8" w:rsidRDefault="00CE39B8" w:rsidP="00CE39B8">
      <w:pPr>
        <w:spacing w:line="276" w:lineRule="auto"/>
        <w:jc w:val="center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Перечень</w:t>
      </w:r>
    </w:p>
    <w:p w:rsidR="00CE39B8" w:rsidRDefault="00CE39B8" w:rsidP="00CE39B8">
      <w:pPr>
        <w:spacing w:line="276" w:lineRule="auto"/>
        <w:jc w:val="center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статуса объекта учета и целевой функции актива</w:t>
      </w:r>
    </w:p>
    <w:p w:rsidR="00CE39B8" w:rsidRDefault="00CE39B8" w:rsidP="00CE39B8">
      <w:pPr>
        <w:spacing w:line="276" w:lineRule="auto"/>
        <w:jc w:val="center"/>
        <w:rPr>
          <w:rFonts w:cstheme="minorHAnsi"/>
          <w:b/>
          <w:color w:val="000000"/>
          <w:sz w:val="28"/>
          <w:szCs w:val="28"/>
        </w:rPr>
      </w:pPr>
    </w:p>
    <w:tbl>
      <w:tblPr>
        <w:tblStyle w:val="a4"/>
        <w:tblW w:w="9923" w:type="dxa"/>
        <w:tblInd w:w="-714" w:type="dxa"/>
        <w:tblLook w:val="04A0" w:firstRow="1" w:lastRow="0" w:firstColumn="1" w:lastColumn="0" w:noHBand="0" w:noVBand="1"/>
      </w:tblPr>
      <w:tblGrid>
        <w:gridCol w:w="1702"/>
        <w:gridCol w:w="3118"/>
        <w:gridCol w:w="1843"/>
        <w:gridCol w:w="3260"/>
      </w:tblGrid>
      <w:tr w:rsidR="00CE39B8" w:rsidTr="00CE39B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8"/>
                <w:szCs w:val="28"/>
              </w:rPr>
              <w:t>Код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>
              <w:rPr>
                <w:rFonts w:cstheme="minorHAns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8"/>
                <w:szCs w:val="28"/>
              </w:rPr>
              <w:t>кода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8"/>
                <w:szCs w:val="28"/>
              </w:rPr>
              <w:t>Код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>
              <w:rPr>
                <w:rFonts w:cstheme="minorHAns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8"/>
                <w:szCs w:val="28"/>
              </w:rPr>
              <w:t>кода</w:t>
            </w:r>
            <w:proofErr w:type="spellEnd"/>
          </w:p>
        </w:tc>
      </w:tr>
      <w:tr w:rsidR="00CE39B8" w:rsidTr="00CE39B8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cstheme="minorHAns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8"/>
                <w:szCs w:val="28"/>
              </w:rPr>
              <w:t>основных</w:t>
            </w:r>
            <w:proofErr w:type="spellEnd"/>
            <w:r>
              <w:rPr>
                <w:rFonts w:cstheme="minorHAns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8"/>
                <w:szCs w:val="28"/>
              </w:rPr>
              <w:t>средств</w:t>
            </w:r>
            <w:proofErr w:type="spellEnd"/>
            <w:r>
              <w:rPr>
                <w:rFonts w:cstheme="minorHAnsi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E39B8" w:rsidTr="00CE39B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cstheme="minorHAnsi"/>
                <w:i/>
                <w:color w:val="000000"/>
                <w:sz w:val="28"/>
                <w:szCs w:val="28"/>
              </w:rPr>
              <w:t>Статус</w:t>
            </w:r>
            <w:proofErr w:type="spellEnd"/>
            <w:r>
              <w:rPr>
                <w:rFonts w:cstheme="minorHAns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i/>
                <w:color w:val="000000"/>
                <w:sz w:val="28"/>
                <w:szCs w:val="28"/>
              </w:rPr>
              <w:t>объекта</w:t>
            </w:r>
            <w:proofErr w:type="spellEnd"/>
            <w:r>
              <w:rPr>
                <w:rFonts w:cstheme="minorHAns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i/>
                <w:color w:val="000000"/>
                <w:sz w:val="28"/>
                <w:szCs w:val="28"/>
              </w:rPr>
              <w:t>учета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cstheme="minorHAnsi"/>
                <w:i/>
                <w:color w:val="000000"/>
                <w:sz w:val="28"/>
                <w:szCs w:val="28"/>
              </w:rPr>
              <w:t>Целевая</w:t>
            </w:r>
            <w:proofErr w:type="spellEnd"/>
            <w:r>
              <w:rPr>
                <w:rFonts w:cstheme="minorHAns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i/>
                <w:color w:val="000000"/>
                <w:sz w:val="28"/>
                <w:szCs w:val="28"/>
              </w:rPr>
              <w:t>функция</w:t>
            </w:r>
            <w:proofErr w:type="spellEnd"/>
            <w:r>
              <w:rPr>
                <w:rFonts w:cstheme="minorHAnsi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i/>
                <w:color w:val="000000"/>
                <w:sz w:val="28"/>
                <w:szCs w:val="28"/>
              </w:rPr>
              <w:t>актива</w:t>
            </w:r>
            <w:proofErr w:type="spellEnd"/>
          </w:p>
        </w:tc>
      </w:tr>
      <w:tr w:rsidR="00CE39B8" w:rsidTr="00CE39B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В </w:t>
            </w:r>
            <w:proofErr w:type="spellStart"/>
            <w:r>
              <w:rPr>
                <w:rFonts w:cstheme="minorHAnsi"/>
                <w:color w:val="000000"/>
              </w:rPr>
              <w:t>эксплуатации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продолжить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эксплуатацию</w:t>
            </w:r>
            <w:proofErr w:type="spellEnd"/>
          </w:p>
        </w:tc>
      </w:tr>
      <w:tr w:rsidR="00CE39B8" w:rsidTr="00CE39B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требуется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ремонт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ремонт</w:t>
            </w:r>
            <w:proofErr w:type="spellEnd"/>
          </w:p>
        </w:tc>
      </w:tr>
      <w:tr w:rsidR="00CE39B8" w:rsidTr="00CE39B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находится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на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консервации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консервация</w:t>
            </w:r>
            <w:proofErr w:type="spellEnd"/>
          </w:p>
        </w:tc>
      </w:tr>
      <w:tr w:rsidR="00CE39B8" w:rsidTr="00CE39B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требуется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модернизация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модернизация</w:t>
            </w:r>
            <w:proofErr w:type="spellEnd"/>
            <w:r>
              <w:rPr>
                <w:rFonts w:cstheme="minorHAnsi"/>
                <w:color w:val="000000"/>
              </w:rPr>
              <w:t xml:space="preserve">, </w:t>
            </w:r>
            <w:proofErr w:type="spellStart"/>
            <w:r>
              <w:rPr>
                <w:rFonts w:cstheme="minorHAnsi"/>
                <w:color w:val="000000"/>
              </w:rPr>
              <w:t>дооснащение</w:t>
            </w:r>
            <w:proofErr w:type="spellEnd"/>
            <w:r>
              <w:rPr>
                <w:rFonts w:cstheme="minorHAnsi"/>
                <w:color w:val="000000"/>
              </w:rPr>
              <w:t xml:space="preserve"> (</w:t>
            </w:r>
            <w:proofErr w:type="spellStart"/>
            <w:r>
              <w:rPr>
                <w:rFonts w:cstheme="minorHAnsi"/>
                <w:color w:val="000000"/>
              </w:rPr>
              <w:t>дооборудование</w:t>
            </w:r>
            <w:proofErr w:type="spellEnd"/>
            <w:r>
              <w:rPr>
                <w:rFonts w:cstheme="minorHAnsi"/>
                <w:color w:val="000000"/>
              </w:rPr>
              <w:t>)</w:t>
            </w:r>
          </w:p>
        </w:tc>
      </w:tr>
      <w:tr w:rsidR="00CE39B8" w:rsidTr="00CE39B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требуется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реконструкция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реконструкция</w:t>
            </w:r>
            <w:proofErr w:type="spellEnd"/>
          </w:p>
        </w:tc>
      </w:tr>
      <w:tr w:rsidR="00CE39B8" w:rsidTr="00CE39B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Не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соответствует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требованиям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эксплуатации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списание</w:t>
            </w:r>
            <w:proofErr w:type="spellEnd"/>
          </w:p>
        </w:tc>
      </w:tr>
      <w:tr w:rsidR="00CE39B8" w:rsidTr="00CE39B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Не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введен</w:t>
            </w:r>
            <w:proofErr w:type="spellEnd"/>
            <w:r>
              <w:rPr>
                <w:rFonts w:cstheme="minorHAnsi"/>
                <w:color w:val="000000"/>
              </w:rPr>
              <w:t xml:space="preserve"> в </w:t>
            </w:r>
            <w:proofErr w:type="spellStart"/>
            <w:r>
              <w:rPr>
                <w:rFonts w:cstheme="minorHAnsi"/>
                <w:color w:val="000000"/>
              </w:rPr>
              <w:t>эксплуатацию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утилизация</w:t>
            </w:r>
            <w:proofErr w:type="spellEnd"/>
          </w:p>
        </w:tc>
      </w:tr>
      <w:tr w:rsidR="00CE39B8" w:rsidTr="00CE39B8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cstheme="minorHAns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8"/>
                <w:szCs w:val="28"/>
              </w:rPr>
              <w:t>нематериальных</w:t>
            </w:r>
            <w:proofErr w:type="spellEnd"/>
            <w:r>
              <w:rPr>
                <w:rFonts w:cstheme="minorHAns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8"/>
                <w:szCs w:val="28"/>
              </w:rPr>
              <w:t>активов</w:t>
            </w:r>
            <w:proofErr w:type="spellEnd"/>
          </w:p>
        </w:tc>
      </w:tr>
      <w:tr w:rsidR="00CE39B8" w:rsidTr="00CE39B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в </w:t>
            </w:r>
            <w:proofErr w:type="spellStart"/>
            <w:r>
              <w:rPr>
                <w:rFonts w:cstheme="minorHAnsi"/>
                <w:color w:val="000000"/>
              </w:rPr>
              <w:t>эксплуатации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продолжить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эксплуатацию</w:t>
            </w:r>
            <w:proofErr w:type="spellEnd"/>
          </w:p>
        </w:tc>
      </w:tr>
      <w:tr w:rsidR="00CE39B8" w:rsidTr="00CE39B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требуется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модернизация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модернизация</w:t>
            </w:r>
            <w:proofErr w:type="spellEnd"/>
            <w:r>
              <w:rPr>
                <w:rFonts w:cstheme="minorHAnsi"/>
                <w:color w:val="000000"/>
              </w:rPr>
              <w:t xml:space="preserve">, </w:t>
            </w:r>
            <w:proofErr w:type="spellStart"/>
            <w:r>
              <w:rPr>
                <w:rFonts w:cstheme="minorHAnsi"/>
                <w:color w:val="000000"/>
              </w:rPr>
              <w:t>дооснащение</w:t>
            </w:r>
            <w:proofErr w:type="spellEnd"/>
            <w:r>
              <w:rPr>
                <w:rFonts w:cstheme="minorHAnsi"/>
                <w:color w:val="000000"/>
              </w:rPr>
              <w:t xml:space="preserve"> (</w:t>
            </w:r>
            <w:proofErr w:type="spellStart"/>
            <w:r>
              <w:rPr>
                <w:rFonts w:cstheme="minorHAnsi"/>
                <w:color w:val="000000"/>
              </w:rPr>
              <w:t>дооборудование</w:t>
            </w:r>
            <w:proofErr w:type="spellEnd"/>
            <w:r>
              <w:rPr>
                <w:rFonts w:cstheme="minorHAnsi"/>
                <w:color w:val="000000"/>
              </w:rPr>
              <w:t>)</w:t>
            </w:r>
          </w:p>
        </w:tc>
      </w:tr>
      <w:tr w:rsidR="00CE39B8" w:rsidTr="00CE39B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не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соответствует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требованиям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эксплуатации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списание</w:t>
            </w:r>
            <w:proofErr w:type="spellEnd"/>
          </w:p>
        </w:tc>
      </w:tr>
      <w:tr w:rsidR="00CE39B8" w:rsidTr="00CE39B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не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введен</w:t>
            </w:r>
            <w:proofErr w:type="spellEnd"/>
            <w:r>
              <w:rPr>
                <w:rFonts w:cstheme="minorHAnsi"/>
                <w:color w:val="000000"/>
              </w:rPr>
              <w:t xml:space="preserve"> в </w:t>
            </w:r>
            <w:proofErr w:type="spellStart"/>
            <w:r>
              <w:rPr>
                <w:rFonts w:cstheme="minorHAnsi"/>
                <w:color w:val="000000"/>
              </w:rPr>
              <w:t>эксплуатацию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B8" w:rsidRDefault="00CE39B8">
            <w:pPr>
              <w:spacing w:line="276" w:lineRule="auto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B8" w:rsidRDefault="00CE39B8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CE39B8" w:rsidTr="00CE39B8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cstheme="minorHAns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8"/>
                <w:szCs w:val="28"/>
              </w:rPr>
              <w:t>материальных</w:t>
            </w:r>
            <w:proofErr w:type="spellEnd"/>
            <w:r>
              <w:rPr>
                <w:rFonts w:cstheme="minorHAns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8"/>
                <w:szCs w:val="28"/>
              </w:rPr>
              <w:t>запасов</w:t>
            </w:r>
            <w:proofErr w:type="spellEnd"/>
          </w:p>
        </w:tc>
      </w:tr>
      <w:tr w:rsidR="00CE39B8" w:rsidTr="00CE39B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В </w:t>
            </w:r>
            <w:proofErr w:type="spellStart"/>
            <w:r>
              <w:rPr>
                <w:rFonts w:cstheme="minorHAnsi"/>
                <w:color w:val="000000"/>
              </w:rPr>
              <w:t>запаса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для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использования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Использовать</w:t>
            </w:r>
            <w:proofErr w:type="spellEnd"/>
          </w:p>
        </w:tc>
      </w:tr>
      <w:tr w:rsidR="00CE39B8" w:rsidTr="00CE39B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В </w:t>
            </w:r>
            <w:proofErr w:type="spellStart"/>
            <w:r>
              <w:rPr>
                <w:rFonts w:cstheme="minorHAnsi"/>
                <w:color w:val="000000"/>
              </w:rPr>
              <w:t>запасе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для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хранения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Продолжить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хранение</w:t>
            </w:r>
            <w:proofErr w:type="spellEnd"/>
          </w:p>
        </w:tc>
      </w:tr>
      <w:tr w:rsidR="00CE39B8" w:rsidTr="00CE39B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Ненадлежащего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качества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Списать</w:t>
            </w:r>
            <w:proofErr w:type="spellEnd"/>
          </w:p>
        </w:tc>
      </w:tr>
      <w:tr w:rsidR="00CE39B8" w:rsidTr="00CE39B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Поврежден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отремонтировать</w:t>
            </w:r>
            <w:proofErr w:type="spellEnd"/>
          </w:p>
        </w:tc>
      </w:tr>
      <w:tr w:rsidR="00CE39B8" w:rsidTr="00CE39B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B8" w:rsidRDefault="00CE39B8">
            <w:pPr>
              <w:spacing w:before="0" w:beforeAutospacing="0" w:afterAutospacing="0" w:line="276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Истек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срок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хранения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B8" w:rsidRDefault="00CE39B8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B8" w:rsidRDefault="00CE39B8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</w:p>
        </w:tc>
      </w:tr>
    </w:tbl>
    <w:p w:rsidR="00E65770" w:rsidRDefault="00E65770"/>
    <w:sectPr w:rsidR="00E65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C55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60"/>
    <w:rsid w:val="00CE39B8"/>
    <w:rsid w:val="00DB5860"/>
    <w:rsid w:val="00E6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8293"/>
  <w15:chartTrackingRefBased/>
  <w15:docId w15:val="{1E311FB5-326A-4B93-BB69-FB7AD6EA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9B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E39B8"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000000"/>
      <w:kern w:val="36"/>
      <w:sz w:val="40"/>
      <w:szCs w:val="40"/>
    </w:rPr>
  </w:style>
  <w:style w:type="paragraph" w:styleId="2">
    <w:name w:val="heading 2"/>
    <w:basedOn w:val="a"/>
    <w:link w:val="20"/>
    <w:uiPriority w:val="9"/>
    <w:semiHidden/>
    <w:unhideWhenUsed/>
    <w:qFormat/>
    <w:rsid w:val="00CE39B8"/>
    <w:pPr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9B8"/>
    <w:rPr>
      <w:rFonts w:ascii="Arial" w:eastAsiaTheme="minorEastAsia" w:hAnsi="Arial" w:cs="Arial"/>
      <w:b/>
      <w:bCs/>
      <w:color w:val="000000"/>
      <w:kern w:val="36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E39B8"/>
    <w:rPr>
      <w:rFonts w:ascii="Arial" w:eastAsiaTheme="minorEastAsia" w:hAnsi="Arial" w:cs="Arial"/>
      <w:b/>
      <w:bCs/>
      <w:i/>
      <w:iCs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E39B8"/>
    <w:pPr>
      <w:spacing w:before="100" w:beforeAutospacing="1" w:after="100" w:afterAutospacing="1"/>
      <w:jc w:val="both"/>
    </w:pPr>
    <w:rPr>
      <w:rFonts w:ascii="Arial" w:hAnsi="Arial" w:cs="Arial"/>
    </w:rPr>
  </w:style>
  <w:style w:type="character" w:customStyle="1" w:styleId="printable">
    <w:name w:val="printable"/>
    <w:basedOn w:val="a0"/>
    <w:rsid w:val="00CE39B8"/>
  </w:style>
  <w:style w:type="table" w:styleId="a4">
    <w:name w:val="Table Grid"/>
    <w:basedOn w:val="a1"/>
    <w:uiPriority w:val="59"/>
    <w:rsid w:val="00CE39B8"/>
    <w:pPr>
      <w:spacing w:before="100" w:beforeAutospacing="1" w:after="100" w:afterAutospacing="1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7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3941</Words>
  <Characters>22464</Characters>
  <Application>Microsoft Office Word</Application>
  <DocSecurity>0</DocSecurity>
  <Lines>187</Lines>
  <Paragraphs>52</Paragraphs>
  <ScaleCrop>false</ScaleCrop>
  <Company/>
  <LinksUpToDate>false</LinksUpToDate>
  <CharactersWithSpaces>26353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2024-08-13T10:51:00Z</dcterms:created>
  <dcterms:modified xsi:type="dcterms:W3CDTF">2024-08-13T10:55:00Z</dcterms:modified>
</cp:coreProperties>
</file>