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ДУМА</w:t>
      </w:r>
    </w:p>
    <w:p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:rsidR="002040CA" w:rsidRDefault="002040CA" w:rsidP="002040CA">
      <w:pPr>
        <w:jc w:val="center"/>
        <w:rPr>
          <w:sz w:val="28"/>
          <w:szCs w:val="28"/>
        </w:rPr>
      </w:pPr>
    </w:p>
    <w:p w:rsidR="002040CA" w:rsidRPr="001D1BFC" w:rsidRDefault="002040CA" w:rsidP="002040CA">
      <w:pPr>
        <w:jc w:val="center"/>
        <w:rPr>
          <w:b/>
          <w:sz w:val="22"/>
          <w:szCs w:val="22"/>
        </w:rPr>
      </w:pPr>
    </w:p>
    <w:p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40CA" w:rsidRPr="001D1BFC" w:rsidRDefault="002040CA" w:rsidP="002040CA">
      <w:pPr>
        <w:jc w:val="center"/>
        <w:rPr>
          <w:rFonts w:ascii="Tahoma" w:hAnsi="Tahoma"/>
        </w:rPr>
      </w:pPr>
    </w:p>
    <w:p w:rsidR="002040CA" w:rsidRDefault="00781AED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30.08.2021</w:t>
      </w:r>
      <w:r w:rsidR="002040C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 18</w:t>
      </w:r>
    </w:p>
    <w:p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2040CA" w:rsidRDefault="002040CA" w:rsidP="002040CA">
      <w:pPr>
        <w:autoSpaceDE w:val="0"/>
        <w:autoSpaceDN w:val="0"/>
        <w:adjustRightInd w:val="0"/>
        <w:rPr>
          <w:bCs/>
        </w:rPr>
      </w:pPr>
    </w:p>
    <w:p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0CA" w:rsidRDefault="008C6BDE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2A3F1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Кировской области от 08.10.2007 №171-ЗО «О муниципальной службе в Кировской области</w:t>
      </w:r>
      <w:r w:rsidRPr="00A7199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19.07.2021 №499-ЗО </w:t>
      </w:r>
      <w:r w:rsidRPr="0059755C">
        <w:rPr>
          <w:sz w:val="28"/>
          <w:szCs w:val="28"/>
        </w:rPr>
        <w:t>«</w:t>
      </w:r>
      <w:r w:rsidRPr="0059755C">
        <w:rPr>
          <w:rFonts w:eastAsia="Calibri"/>
          <w:sz w:val="28"/>
          <w:szCs w:val="28"/>
        </w:rPr>
        <w:t>О внесени</w:t>
      </w:r>
      <w:r>
        <w:rPr>
          <w:rFonts w:eastAsia="Calibri"/>
          <w:sz w:val="28"/>
          <w:szCs w:val="28"/>
        </w:rPr>
        <w:t>и изменений в отдельные законы К</w:t>
      </w:r>
      <w:r w:rsidRPr="0059755C">
        <w:rPr>
          <w:rFonts w:eastAsia="Calibri"/>
          <w:sz w:val="28"/>
          <w:szCs w:val="28"/>
        </w:rPr>
        <w:t>ировской области в сфере местного самоуправления и муниципальной службы</w:t>
      </w:r>
      <w:r>
        <w:rPr>
          <w:rFonts w:eastAsia="Calibri"/>
          <w:sz w:val="28"/>
          <w:szCs w:val="28"/>
        </w:rPr>
        <w:t>»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:rsidR="00794C6B" w:rsidRDefault="00794C6B" w:rsidP="00E825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</w:t>
      </w:r>
      <w:proofErr w:type="spellStart"/>
      <w:r w:rsidR="002040CA">
        <w:rPr>
          <w:sz w:val="28"/>
          <w:szCs w:val="28"/>
        </w:rPr>
        <w:t>Вятскополянского</w:t>
      </w:r>
      <w:proofErr w:type="spellEnd"/>
      <w:r w:rsidR="002040CA"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</w:t>
      </w:r>
      <w:proofErr w:type="gramEnd"/>
      <w:r w:rsidR="009D52E5">
        <w:rPr>
          <w:sz w:val="28"/>
          <w:szCs w:val="28"/>
        </w:rPr>
        <w:t xml:space="preserve"> № 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0405F3">
        <w:rPr>
          <w:sz w:val="28"/>
          <w:szCs w:val="28"/>
        </w:rPr>
        <w:t>, 17.11.2020 № 33</w:t>
      </w:r>
      <w:r w:rsidR="008C6BDE">
        <w:rPr>
          <w:sz w:val="28"/>
          <w:szCs w:val="28"/>
        </w:rPr>
        <w:t>, от 26.04.2021 № 9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257C27">
        <w:rPr>
          <w:sz w:val="28"/>
          <w:szCs w:val="28"/>
        </w:rPr>
        <w:t xml:space="preserve"> изменения</w:t>
      </w:r>
      <w:r w:rsidR="000E3B07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1.1.в </w:t>
      </w:r>
      <w:hyperlink r:id="rId6" w:history="1">
        <w:r w:rsidRPr="000E3B07">
          <w:rPr>
            <w:sz w:val="28"/>
            <w:szCs w:val="28"/>
          </w:rPr>
          <w:t>части 1 статьи 1</w:t>
        </w:r>
      </w:hyperlink>
      <w:r w:rsidRPr="000E3B07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Положения</w:t>
      </w:r>
      <w:r w:rsidRPr="000E3B07">
        <w:rPr>
          <w:sz w:val="28"/>
          <w:szCs w:val="28"/>
        </w:rPr>
        <w:t>: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0E3B07">
        <w:rPr>
          <w:sz w:val="28"/>
          <w:szCs w:val="28"/>
        </w:rPr>
        <w:t xml:space="preserve"> </w:t>
      </w:r>
      <w:hyperlink r:id="rId7" w:history="1">
        <w:r w:rsidRPr="000E3B07">
          <w:rPr>
            <w:sz w:val="28"/>
            <w:szCs w:val="28"/>
          </w:rPr>
          <w:t>пункт 9</w:t>
        </w:r>
      </w:hyperlink>
      <w:r w:rsidRPr="000E3B07">
        <w:rPr>
          <w:sz w:val="28"/>
          <w:szCs w:val="28"/>
        </w:rPr>
        <w:t xml:space="preserve"> изложить в следующей редакции: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«9) сообщать в письменной форме представителю нанимателя (работодателю) о прекращении гражданства Российской Федерации либо </w:t>
      </w:r>
      <w:proofErr w:type="gramStart"/>
      <w:r w:rsidRPr="000E3B07">
        <w:rPr>
          <w:sz w:val="28"/>
          <w:szCs w:val="28"/>
        </w:rPr>
        <w:t>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</w:t>
      </w:r>
      <w:proofErr w:type="gramEnd"/>
      <w:r w:rsidRPr="000E3B07">
        <w:rPr>
          <w:sz w:val="28"/>
          <w:szCs w:val="28"/>
        </w:rPr>
        <w:t xml:space="preserve"> находиться на муниципальной службе</w:t>
      </w:r>
      <w:proofErr w:type="gramStart"/>
      <w:r w:rsidRPr="000E3B07">
        <w:rPr>
          <w:sz w:val="28"/>
          <w:szCs w:val="28"/>
        </w:rPr>
        <w:t>;»</w:t>
      </w:r>
      <w:proofErr w:type="gramEnd"/>
      <w:r w:rsidRPr="000E3B07">
        <w:rPr>
          <w:sz w:val="28"/>
          <w:szCs w:val="28"/>
        </w:rPr>
        <w:t>;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1.1.2.</w:t>
      </w:r>
      <w:r w:rsidRPr="000E3B07">
        <w:rPr>
          <w:sz w:val="28"/>
          <w:szCs w:val="28"/>
        </w:rPr>
        <w:t xml:space="preserve"> </w:t>
      </w:r>
      <w:hyperlink r:id="rId8" w:history="1">
        <w:r w:rsidRPr="000E3B07">
          <w:rPr>
            <w:sz w:val="28"/>
            <w:szCs w:val="28"/>
          </w:rPr>
          <w:t>дополнить</w:t>
        </w:r>
      </w:hyperlink>
      <w:r w:rsidRPr="000E3B07">
        <w:rPr>
          <w:sz w:val="28"/>
          <w:szCs w:val="28"/>
        </w:rPr>
        <w:t xml:space="preserve"> пунктом 9.1.  следующего содержания:</w:t>
      </w:r>
    </w:p>
    <w:p w:rsid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    </w:t>
      </w:r>
      <w:proofErr w:type="gramStart"/>
      <w:r w:rsidRPr="000E3B07">
        <w:rPr>
          <w:sz w:val="28"/>
          <w:szCs w:val="28"/>
        </w:rPr>
        <w:t xml:space="preserve">«9.1.)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</w:t>
      </w:r>
      <w:r w:rsidRPr="000E3B07">
        <w:rPr>
          <w:sz w:val="28"/>
          <w:szCs w:val="28"/>
        </w:rPr>
        <w:lastRenderedPageBreak/>
        <w:t>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 (подданства) иностранного государства либо получения вида на жительство или</w:t>
      </w:r>
      <w:proofErr w:type="gramEnd"/>
      <w:r w:rsidRPr="000E3B07">
        <w:rPr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0E3B07">
        <w:rPr>
          <w:sz w:val="28"/>
          <w:szCs w:val="28"/>
        </w:rPr>
        <w:t>;»</w:t>
      </w:r>
      <w:proofErr w:type="gramEnd"/>
      <w:r w:rsidRPr="000E3B07">
        <w:rPr>
          <w:sz w:val="28"/>
          <w:szCs w:val="28"/>
        </w:rPr>
        <w:t>;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3B07">
        <w:rPr>
          <w:sz w:val="28"/>
          <w:szCs w:val="28"/>
        </w:rPr>
        <w:t xml:space="preserve">. </w:t>
      </w:r>
      <w:hyperlink r:id="rId9" w:history="1">
        <w:r w:rsidRPr="000E3B07">
          <w:rPr>
            <w:sz w:val="28"/>
            <w:szCs w:val="28"/>
          </w:rPr>
          <w:t>пункты 6</w:t>
        </w:r>
      </w:hyperlink>
      <w:r w:rsidRPr="000E3B07">
        <w:rPr>
          <w:sz w:val="28"/>
          <w:szCs w:val="28"/>
        </w:rPr>
        <w:t xml:space="preserve"> и </w:t>
      </w:r>
      <w:hyperlink r:id="rId10" w:history="1">
        <w:r w:rsidRPr="000E3B07">
          <w:rPr>
            <w:sz w:val="28"/>
            <w:szCs w:val="28"/>
          </w:rPr>
          <w:t>7 части 1 статьи 1</w:t>
        </w:r>
      </w:hyperlink>
      <w:r w:rsidRPr="000E3B07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</w:t>
      </w:r>
      <w:r w:rsidRPr="000E3B07">
        <w:rPr>
          <w:sz w:val="28"/>
          <w:szCs w:val="28"/>
        </w:rPr>
        <w:t xml:space="preserve"> изложить в следующей редакции: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«6)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0E3B07">
        <w:rPr>
          <w:sz w:val="28"/>
          <w:szCs w:val="28"/>
        </w:rPr>
        <w:t>;»</w:t>
      </w:r>
      <w:proofErr w:type="gramEnd"/>
      <w:r w:rsidRPr="000E3B07">
        <w:rPr>
          <w:sz w:val="28"/>
          <w:szCs w:val="28"/>
        </w:rPr>
        <w:t>;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E3B07">
        <w:rPr>
          <w:sz w:val="28"/>
          <w:szCs w:val="28"/>
        </w:rPr>
        <w:t>. часть 3 статьи 12</w:t>
      </w:r>
      <w:r>
        <w:rPr>
          <w:sz w:val="28"/>
          <w:szCs w:val="28"/>
        </w:rPr>
        <w:t xml:space="preserve"> Положения</w:t>
      </w:r>
      <w:r w:rsidRPr="000E3B07">
        <w:rPr>
          <w:sz w:val="28"/>
          <w:szCs w:val="28"/>
        </w:rPr>
        <w:t xml:space="preserve"> изложить в следующей редакции: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1.4. </w:t>
      </w:r>
      <w:hyperlink r:id="rId11" w:history="1">
        <w:r w:rsidRPr="000E3B07">
          <w:rPr>
            <w:sz w:val="28"/>
            <w:szCs w:val="28"/>
          </w:rPr>
          <w:t>пункт 2 части 1 статьи 1</w:t>
        </w:r>
      </w:hyperlink>
      <w:r w:rsidRPr="000E3B07">
        <w:rPr>
          <w:sz w:val="28"/>
          <w:szCs w:val="28"/>
        </w:rPr>
        <w:t>8</w:t>
      </w:r>
      <w:r w:rsidR="00E8252C">
        <w:rPr>
          <w:sz w:val="28"/>
          <w:szCs w:val="28"/>
        </w:rPr>
        <w:t xml:space="preserve"> Положения</w:t>
      </w:r>
      <w:r w:rsidRPr="000E3B07">
        <w:rPr>
          <w:sz w:val="28"/>
          <w:szCs w:val="28"/>
        </w:rPr>
        <w:t xml:space="preserve"> признать утратившим силу.</w:t>
      </w:r>
    </w:p>
    <w:p w:rsidR="000E3B07" w:rsidRP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2. Администрации </w:t>
      </w:r>
      <w:proofErr w:type="spellStart"/>
      <w:r w:rsidR="00E8252C">
        <w:rPr>
          <w:sz w:val="28"/>
          <w:szCs w:val="28"/>
        </w:rPr>
        <w:t>Среднетойменского</w:t>
      </w:r>
      <w:proofErr w:type="spellEnd"/>
      <w:r w:rsidR="00E8252C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 xml:space="preserve"> опубликовать настоящее решение в </w:t>
      </w:r>
      <w:r w:rsidR="00E8252C">
        <w:rPr>
          <w:sz w:val="28"/>
          <w:szCs w:val="28"/>
        </w:rPr>
        <w:t xml:space="preserve">Информационном бюллетене и </w:t>
      </w:r>
      <w:r w:rsidRPr="000E3B07">
        <w:rPr>
          <w:sz w:val="28"/>
          <w:szCs w:val="28"/>
        </w:rPr>
        <w:t xml:space="preserve"> разместить на официальном </w:t>
      </w:r>
      <w:r w:rsidR="00E8252C">
        <w:rPr>
          <w:sz w:val="28"/>
          <w:szCs w:val="28"/>
        </w:rPr>
        <w:t xml:space="preserve">сайте </w:t>
      </w:r>
      <w:proofErr w:type="spellStart"/>
      <w:r w:rsidR="00E8252C">
        <w:rPr>
          <w:sz w:val="28"/>
          <w:szCs w:val="28"/>
        </w:rPr>
        <w:t>Вятскополянского</w:t>
      </w:r>
      <w:proofErr w:type="spellEnd"/>
      <w:r w:rsidR="00E8252C">
        <w:rPr>
          <w:sz w:val="28"/>
          <w:szCs w:val="28"/>
        </w:rPr>
        <w:t xml:space="preserve"> района</w:t>
      </w:r>
      <w:r w:rsidRPr="000E3B07">
        <w:rPr>
          <w:sz w:val="28"/>
          <w:szCs w:val="28"/>
        </w:rPr>
        <w:t>.</w:t>
      </w:r>
    </w:p>
    <w:p w:rsidR="000E3B07" w:rsidRDefault="000E3B07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E8252C" w:rsidRPr="000E3B07" w:rsidRDefault="00E8252C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A99" w:rsidRDefault="004C5A99" w:rsidP="00E8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252C" w:rsidRDefault="00E8252C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405F3"/>
    <w:rsid w:val="000606A0"/>
    <w:rsid w:val="000622A7"/>
    <w:rsid w:val="00072DFC"/>
    <w:rsid w:val="000D66A9"/>
    <w:rsid w:val="000E3B07"/>
    <w:rsid w:val="00167E31"/>
    <w:rsid w:val="0018293D"/>
    <w:rsid w:val="0018487B"/>
    <w:rsid w:val="001C26B5"/>
    <w:rsid w:val="001D1BFC"/>
    <w:rsid w:val="001E5D97"/>
    <w:rsid w:val="002040CA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67FC5"/>
    <w:rsid w:val="00372E85"/>
    <w:rsid w:val="003B0595"/>
    <w:rsid w:val="003B58A6"/>
    <w:rsid w:val="003C6A45"/>
    <w:rsid w:val="003D5F8A"/>
    <w:rsid w:val="003F6321"/>
    <w:rsid w:val="004420DA"/>
    <w:rsid w:val="00444F01"/>
    <w:rsid w:val="00471DF3"/>
    <w:rsid w:val="004C5A99"/>
    <w:rsid w:val="004F1B33"/>
    <w:rsid w:val="005001C7"/>
    <w:rsid w:val="00542701"/>
    <w:rsid w:val="005534DF"/>
    <w:rsid w:val="00582B71"/>
    <w:rsid w:val="005900A8"/>
    <w:rsid w:val="005C6EB6"/>
    <w:rsid w:val="0064455E"/>
    <w:rsid w:val="00644AC3"/>
    <w:rsid w:val="00654059"/>
    <w:rsid w:val="0067272A"/>
    <w:rsid w:val="006D3B11"/>
    <w:rsid w:val="006D6572"/>
    <w:rsid w:val="006E1255"/>
    <w:rsid w:val="006E6A7E"/>
    <w:rsid w:val="00702B33"/>
    <w:rsid w:val="007222EC"/>
    <w:rsid w:val="00745B0B"/>
    <w:rsid w:val="00762842"/>
    <w:rsid w:val="00781AED"/>
    <w:rsid w:val="00783125"/>
    <w:rsid w:val="00794C6B"/>
    <w:rsid w:val="007B1196"/>
    <w:rsid w:val="00844FE4"/>
    <w:rsid w:val="008704D5"/>
    <w:rsid w:val="008A4908"/>
    <w:rsid w:val="008C6ABC"/>
    <w:rsid w:val="008C6BDE"/>
    <w:rsid w:val="008E61B5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7158C"/>
    <w:rsid w:val="00A75333"/>
    <w:rsid w:val="00A753B9"/>
    <w:rsid w:val="00A77C18"/>
    <w:rsid w:val="00AA691B"/>
    <w:rsid w:val="00AD61AA"/>
    <w:rsid w:val="00AE018D"/>
    <w:rsid w:val="00B3658F"/>
    <w:rsid w:val="00B83890"/>
    <w:rsid w:val="00BC091E"/>
    <w:rsid w:val="00BC2503"/>
    <w:rsid w:val="00BF1B9D"/>
    <w:rsid w:val="00C0275E"/>
    <w:rsid w:val="00C45DE0"/>
    <w:rsid w:val="00CA3972"/>
    <w:rsid w:val="00CB191D"/>
    <w:rsid w:val="00CD1B21"/>
    <w:rsid w:val="00CD3B7F"/>
    <w:rsid w:val="00D53C56"/>
    <w:rsid w:val="00D63638"/>
    <w:rsid w:val="00D7225D"/>
    <w:rsid w:val="00D739DA"/>
    <w:rsid w:val="00DB6CD3"/>
    <w:rsid w:val="00DF7EE1"/>
    <w:rsid w:val="00E005D9"/>
    <w:rsid w:val="00E063B8"/>
    <w:rsid w:val="00E17E45"/>
    <w:rsid w:val="00E2464B"/>
    <w:rsid w:val="00E27950"/>
    <w:rsid w:val="00E661FA"/>
    <w:rsid w:val="00E8252C"/>
    <w:rsid w:val="00E919CF"/>
    <w:rsid w:val="00F21496"/>
    <w:rsid w:val="00F3287C"/>
    <w:rsid w:val="00F67DF1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42040EA2EC580162601E748D8B6F73C84652732BAC9B02F64501F064D697D28F03DC48A2E073B6F1D23E33D27DD16F4F8CC42BE00C65D9A70FFB6TAt6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242040EA2EC580162601E748D8B6F73C84652732BAC9B02F64501F064D697D28F03DC48A2E073B6F1D22EA3C27DD16F4F8CC42BE00C65D9A70FFB6TAt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242040EA2EC580162601E748D8B6F73C84652732BAC9B02F64501F064D697D28F03DC48A2E073B6F1D23E33D27DD16F4F8CC42BE00C65D9A70FFB6TAt6F" TargetMode="External"/><Relationship Id="rId11" Type="http://schemas.openxmlformats.org/officeDocument/2006/relationships/hyperlink" Target="consultantplus://offline/ref=63721C4821A2F602DAC386AE0B761CEB0E341469D0F9374425ACAC0F9F174B3C28ACBA9086959BD53253E8F80C9E5578C24AB9FB09BA7B735982B2E6tC0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0AEB5985D66B64897F49A22AF7C3850EC83B74BD9F9D71D203C422A7A43AA0DCFA5256E336BBFF7E361B48C12DF87E2FF6FC4BEF400E9523DFC74A1C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0AEB5985D66B64897F49A22AF7C3850EC83B74BD9F9D71D203C422A7A43AA0DCFA5256E336BBFF7E361B48C22DF87E2FF6FC4BEF400E9523DFC74A1C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C55A-495F-41B9-AC4A-97E18A97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73</cp:revision>
  <cp:lastPrinted>2021-08-30T08:45:00Z</cp:lastPrinted>
  <dcterms:created xsi:type="dcterms:W3CDTF">2016-01-26T06:42:00Z</dcterms:created>
  <dcterms:modified xsi:type="dcterms:W3CDTF">2021-09-02T06:15:00Z</dcterms:modified>
</cp:coreProperties>
</file>