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DAAB7" w14:textId="77777777" w:rsidR="006D4941" w:rsidRPr="006D4941" w:rsidRDefault="006D4941" w:rsidP="006D4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49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СЕЛЬСКАЯ ДУМА </w:t>
      </w:r>
    </w:p>
    <w:p w14:paraId="5EAB186D" w14:textId="77777777" w:rsidR="006D4941" w:rsidRPr="006D4941" w:rsidRDefault="006D4941" w:rsidP="006D4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49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СРЕДНЕТОЙМЕНСКОГО СЕЛЬСКОГО ПОСЕЛЕНИЯ</w:t>
      </w:r>
    </w:p>
    <w:p w14:paraId="64D507CE" w14:textId="77777777" w:rsidR="006D4941" w:rsidRDefault="006D4941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94D7D" w14:textId="77777777" w:rsidR="00F3264B" w:rsidRDefault="008D5389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33EA494" w14:textId="77777777" w:rsidR="00F3264B" w:rsidRPr="00854434" w:rsidRDefault="00854434" w:rsidP="006C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4434">
        <w:rPr>
          <w:rFonts w:ascii="Times New Roman" w:hAnsi="Times New Roman" w:cs="Times New Roman"/>
          <w:bCs/>
          <w:sz w:val="28"/>
          <w:szCs w:val="28"/>
        </w:rPr>
        <w:t>26.04.2021</w:t>
      </w:r>
      <w:r w:rsidR="00FD7355" w:rsidRPr="008544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Pr="0085443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FD7355" w:rsidRPr="00854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64B" w:rsidRPr="0085443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854434">
        <w:rPr>
          <w:rFonts w:ascii="Times New Roman" w:hAnsi="Times New Roman" w:cs="Times New Roman"/>
          <w:bCs/>
          <w:sz w:val="28"/>
          <w:szCs w:val="28"/>
        </w:rPr>
        <w:t>8</w:t>
      </w:r>
    </w:p>
    <w:p w14:paraId="353C9862" w14:textId="77777777" w:rsid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EC08A" w14:textId="77777777" w:rsidR="006C2F90" w:rsidRDefault="006C2F90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дер. Нижняя Тойма</w:t>
      </w:r>
    </w:p>
    <w:p w14:paraId="7B1D5F45" w14:textId="77777777" w:rsidR="006C2F90" w:rsidRPr="00F3264B" w:rsidRDefault="006C2F90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CE50F" w14:textId="77777777" w:rsidR="00A73A38" w:rsidRDefault="00537455" w:rsidP="00A73A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4020C" w:rsidRPr="0064020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64020C" w:rsidRPr="0064020C">
        <w:rPr>
          <w:rFonts w:ascii="Times New Roman" w:hAnsi="Times New Roman" w:cs="Times New Roman"/>
          <w:sz w:val="28"/>
          <w:szCs w:val="28"/>
        </w:rPr>
        <w:t xml:space="preserve">  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4020C">
        <w:rPr>
          <w:rFonts w:ascii="Times New Roman" w:hAnsi="Times New Roman" w:cs="Times New Roman"/>
          <w:sz w:val="28"/>
          <w:szCs w:val="28"/>
        </w:rPr>
        <w:t>.</w:t>
      </w:r>
    </w:p>
    <w:p w14:paraId="254C4831" w14:textId="77777777" w:rsidR="0064020C" w:rsidRPr="00A73A38" w:rsidRDefault="0064020C" w:rsidP="00A73A3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7A7A4E2C" w14:textId="77777777" w:rsidR="0064020C" w:rsidRPr="006C2F90" w:rsidRDefault="0064020C" w:rsidP="0064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64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D7355">
        <w:rPr>
          <w:rFonts w:ascii="Times New Roman" w:hAnsi="Times New Roman" w:cs="Times New Roman"/>
          <w:bCs/>
          <w:sz w:val="28"/>
          <w:szCs w:val="28"/>
        </w:rPr>
        <w:t>соответствии с Федеральным законом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D7355">
        <w:rPr>
          <w:rFonts w:ascii="Times New Roman" w:hAnsi="Times New Roman" w:cs="Times New Roman"/>
          <w:bCs/>
          <w:sz w:val="28"/>
          <w:szCs w:val="28"/>
        </w:rPr>
        <w:t>08.06.2020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bCs/>
          <w:sz w:val="28"/>
          <w:szCs w:val="28"/>
        </w:rPr>
        <w:br/>
        <w:t xml:space="preserve">№ </w:t>
      </w:r>
      <w:r w:rsidR="00FD7355">
        <w:rPr>
          <w:rFonts w:ascii="Times New Roman" w:hAnsi="Times New Roman" w:cs="Times New Roman"/>
          <w:bCs/>
          <w:sz w:val="28"/>
          <w:szCs w:val="28"/>
        </w:rPr>
        <w:t>16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9-ФЗ </w:t>
      </w:r>
      <w:r w:rsidR="00FD7355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Федеральный закон </w:t>
      </w:r>
      <w:r w:rsidRPr="00F3264B">
        <w:rPr>
          <w:rFonts w:ascii="Times New Roman" w:hAnsi="Times New Roman" w:cs="Times New Roman"/>
          <w:bCs/>
          <w:sz w:val="28"/>
          <w:szCs w:val="28"/>
        </w:rPr>
        <w:t>«О развитии малого и среднего предпринимательства в Российской Федерации»</w:t>
      </w:r>
      <w:r w:rsidR="00FD7355">
        <w:rPr>
          <w:rFonts w:ascii="Times New Roman" w:hAnsi="Times New Roman" w:cs="Times New Roman"/>
          <w:bCs/>
          <w:sz w:val="28"/>
          <w:szCs w:val="28"/>
        </w:rPr>
        <w:t xml:space="preserve"> и статьи 1 и 2 Федерального закона «О внесении изменений в Федеральный закон </w:t>
      </w:r>
      <w:r w:rsidR="00FD7355" w:rsidRPr="00F3264B">
        <w:rPr>
          <w:rFonts w:ascii="Times New Roman" w:hAnsi="Times New Roman" w:cs="Times New Roman"/>
          <w:bCs/>
          <w:sz w:val="28"/>
          <w:szCs w:val="28"/>
        </w:rPr>
        <w:t>«О развитии малого и среднего предпринимательства в Российской Федерации»</w:t>
      </w:r>
      <w:r w:rsidR="00FD7355">
        <w:rPr>
          <w:rFonts w:ascii="Times New Roman" w:hAnsi="Times New Roman" w:cs="Times New Roman"/>
          <w:bCs/>
          <w:sz w:val="28"/>
          <w:szCs w:val="28"/>
        </w:rPr>
        <w:t xml:space="preserve"> в целях формирования единого реестра субъектов малого и среднего предпринимательства-получателей поддержки»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7355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Среднетойменское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Вятскополянского района Кировской области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C2F90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14:paraId="4115EE09" w14:textId="77777777" w:rsidR="00537455" w:rsidRPr="00537455" w:rsidRDefault="00537455" w:rsidP="00537455">
      <w:pPr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64020C" w:rsidRPr="0064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020C" w:rsidRPr="006402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 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14.05.2019 №18 </w:t>
      </w:r>
      <w:r w:rsidR="00FD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10.04.2020 №14)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14:paraId="0159B972" w14:textId="77777777" w:rsidR="0064020C" w:rsidRDefault="00537455" w:rsidP="00537455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</w:t>
      </w:r>
      <w:r w:rsidR="00FD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2.2.1 Порядка дополнить абзацем вторым 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14:paraId="6A2C0CA6" w14:textId="77777777" w:rsidR="00665526" w:rsidRDefault="00FD7355" w:rsidP="00665526">
      <w:p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«Имущество, включенное в Перечень может быть предоставлено физическим лицам, не являющимся индивидуальными</w:t>
      </w:r>
      <w:r w:rsidR="0066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предпринимателями применяющими специальный налоговый режим «Налог на профессиональный доход» на основании их обращений, в порядке и на условиях, которые установлены частями 2-6 статьи 14 Федерального закона от 24.07.2007 №209-ФЗ </w:t>
      </w:r>
      <w:r w:rsidR="00665526" w:rsidRPr="00F3264B">
        <w:rPr>
          <w:rFonts w:ascii="Times New Roman" w:hAnsi="Times New Roman" w:cs="Times New Roman"/>
          <w:bCs/>
          <w:sz w:val="28"/>
          <w:szCs w:val="28"/>
        </w:rPr>
        <w:t>«О развитии малого и среднего предпринимательства в Российской Федерации»</w:t>
      </w:r>
      <w:r w:rsidR="00665526">
        <w:rPr>
          <w:rFonts w:ascii="Times New Roman" w:hAnsi="Times New Roman" w:cs="Times New Roman"/>
          <w:bCs/>
          <w:sz w:val="28"/>
          <w:szCs w:val="28"/>
        </w:rPr>
        <w:t xml:space="preserve"> , нормативно-право</w:t>
      </w:r>
      <w:r w:rsidR="001230E1">
        <w:rPr>
          <w:rFonts w:ascii="Times New Roman" w:hAnsi="Times New Roman" w:cs="Times New Roman"/>
          <w:bCs/>
          <w:sz w:val="28"/>
          <w:szCs w:val="28"/>
        </w:rPr>
        <w:t>выми актами, определяющими поря</w:t>
      </w:r>
      <w:r w:rsidR="00665526">
        <w:rPr>
          <w:rFonts w:ascii="Times New Roman" w:hAnsi="Times New Roman" w:cs="Times New Roman"/>
          <w:bCs/>
          <w:sz w:val="28"/>
          <w:szCs w:val="28"/>
        </w:rPr>
        <w:t>док и условия пре</w:t>
      </w:r>
      <w:r w:rsidR="001230E1">
        <w:rPr>
          <w:rFonts w:ascii="Times New Roman" w:hAnsi="Times New Roman" w:cs="Times New Roman"/>
          <w:bCs/>
          <w:sz w:val="28"/>
          <w:szCs w:val="28"/>
        </w:rPr>
        <w:t>д</w:t>
      </w:r>
      <w:r w:rsidR="00665526">
        <w:rPr>
          <w:rFonts w:ascii="Times New Roman" w:hAnsi="Times New Roman" w:cs="Times New Roman"/>
          <w:bCs/>
          <w:sz w:val="28"/>
          <w:szCs w:val="28"/>
        </w:rPr>
        <w:t>оставления</w:t>
      </w:r>
      <w:r w:rsidR="00123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526">
        <w:rPr>
          <w:rFonts w:ascii="Times New Roman" w:hAnsi="Times New Roman" w:cs="Times New Roman"/>
          <w:bCs/>
          <w:sz w:val="28"/>
          <w:szCs w:val="28"/>
        </w:rPr>
        <w:t>в аренду муниципального имущества, включенного в перечень имущес</w:t>
      </w:r>
      <w:r w:rsidR="001230E1">
        <w:rPr>
          <w:rFonts w:ascii="Times New Roman" w:hAnsi="Times New Roman" w:cs="Times New Roman"/>
          <w:bCs/>
          <w:sz w:val="28"/>
          <w:szCs w:val="28"/>
        </w:rPr>
        <w:t>тва, находящегося в собственнос</w:t>
      </w:r>
      <w:r w:rsidR="00665526">
        <w:rPr>
          <w:rFonts w:ascii="Times New Roman" w:hAnsi="Times New Roman" w:cs="Times New Roman"/>
          <w:bCs/>
          <w:sz w:val="28"/>
          <w:szCs w:val="28"/>
        </w:rPr>
        <w:t xml:space="preserve">ти </w:t>
      </w:r>
      <w:r w:rsidR="006655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665526">
        <w:rPr>
          <w:rFonts w:ascii="Times New Roman" w:hAnsi="Times New Roman" w:cs="Times New Roman"/>
          <w:bCs/>
          <w:sz w:val="28"/>
          <w:szCs w:val="28"/>
        </w:rPr>
        <w:t>Среднетойменское</w:t>
      </w:r>
      <w:proofErr w:type="spellEnd"/>
      <w:r w:rsidR="0066552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Вятскополянского района Кировской области</w:t>
      </w:r>
      <w:r w:rsidR="0066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свободного от прав </w:t>
      </w:r>
      <w:r w:rsidR="001230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 (за исключением иму</w:t>
      </w:r>
      <w:r w:rsidR="0066552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</w:t>
      </w:r>
      <w:r w:rsidR="001230E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прав субъектов малого и с</w:t>
      </w:r>
      <w:r w:rsidR="00665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реднего предпринимательства).»</w:t>
      </w:r>
    </w:p>
    <w:p w14:paraId="36EE2C06" w14:textId="77777777" w:rsidR="003E4550" w:rsidRPr="0064020C" w:rsidRDefault="00665526" w:rsidP="00665526">
      <w:pPr>
        <w:tabs>
          <w:tab w:val="left" w:pos="1134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20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14:paraId="6A1BC0D0" w14:textId="77777777"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0D536" w14:textId="77777777"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1C056CE" w14:textId="77777777"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</w:p>
    <w:p w14:paraId="1ACEDCAD" w14:textId="77777777" w:rsidR="009C4B27" w:rsidRDefault="009C4B27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4A966" w14:textId="77777777"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</w:p>
    <w:p w14:paraId="21136BA6" w14:textId="77777777" w:rsidR="00F3264B" w:rsidRPr="00F3264B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Н.А. Перина</w:t>
      </w:r>
      <w:r w:rsidR="00F3264B" w:rsidRPr="00F3264B">
        <w:rPr>
          <w:rFonts w:ascii="Times New Roman" w:hAnsi="Times New Roman" w:cs="Times New Roman"/>
          <w:sz w:val="28"/>
          <w:szCs w:val="28"/>
        </w:rPr>
        <w:br w:type="page"/>
      </w:r>
    </w:p>
    <w:p w14:paraId="01157EA0" w14:textId="77777777" w:rsidR="002429D7" w:rsidRPr="002429D7" w:rsidRDefault="002429D7" w:rsidP="002429D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УТВЕРЖДЕНО</w:t>
      </w:r>
    </w:p>
    <w:p w14:paraId="30A75FE5" w14:textId="77777777" w:rsidR="002429D7" w:rsidRPr="002429D7" w:rsidRDefault="002429D7" w:rsidP="002429D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proofErr w:type="spellStart"/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Среднетойменской</w:t>
      </w:r>
      <w:proofErr w:type="spellEnd"/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016AEA2" w14:textId="77777777" w:rsidR="002429D7" w:rsidRPr="002429D7" w:rsidRDefault="002429D7" w:rsidP="002429D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сельской Думы</w:t>
      </w:r>
    </w:p>
    <w:p w14:paraId="2136450C" w14:textId="77777777" w:rsidR="002429D7" w:rsidRPr="002429D7" w:rsidRDefault="002429D7" w:rsidP="002429D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____________  № _____ </w:t>
      </w:r>
    </w:p>
    <w:p w14:paraId="3A03A46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7E199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4"/>
      <w:bookmarkEnd w:id="0"/>
      <w:r w:rsidRPr="002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формирования, ведения, ежегодного дополнения и опубликования перечня 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7266D44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ABCD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106C7176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9630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 формирования, ведения, ежегодного дополнения и опубликования перечня 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порядок),  определяет правила формирования, ведения,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</w:t>
      </w:r>
      <w:r w:rsidRPr="002429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частью 4 статьи 18 Федерального закона от 24.07.2007 № 209-ФЗ «О развитии малого и среднего предпринимательства в Российской Федерации», состав информации, подлежащий включению в перечень в целях   предоставления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14:paraId="3969E9DA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Формирование, ведение, опубликование перечня, внесенных изменений и дополнений к нему осуществляется администрацией </w:t>
      </w:r>
      <w:proofErr w:type="spellStart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Среднетойменского</w:t>
      </w:r>
      <w:proofErr w:type="spellEnd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уполномоченный орган).</w:t>
      </w:r>
    </w:p>
    <w:p w14:paraId="2F3D1AE6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DC710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формирования, ведения и обязательного опубликования перечня муниципального имущества</w:t>
      </w:r>
    </w:p>
    <w:p w14:paraId="1B0AA50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9CCD2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Перечень представляет собой реестр объектов муниципального имущества администрации </w:t>
      </w:r>
      <w:proofErr w:type="spellStart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Среднетойменского</w:t>
      </w:r>
      <w:proofErr w:type="spellEnd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</w:t>
      </w: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частью 1 статьи 18 Федерального закона от 24.07.2007 № 209-ФЗ «О развитии малого и среднего предпринимательства в Российской Федерации» (далее – объекты учета), которые могут быть предоставлены  во владение и (или) пользование на долгосрочной основе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14:paraId="2FE34E82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перечня осуществляется в целях:</w:t>
      </w:r>
    </w:p>
    <w:p w14:paraId="3E47B03D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Предоставления имущества, принадлежащего на праве муниципальной собственности муниципальному образованию </w:t>
      </w:r>
      <w:proofErr w:type="spellStart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Среднетойменское</w:t>
      </w:r>
      <w:proofErr w:type="spellEnd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во владение и (или)  пользование на долгосрочной основе субъектам малого и среднего предпринимательства.</w:t>
      </w:r>
    </w:p>
    <w:p w14:paraId="5F40EAED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 Расширения доступности для субъектов малого и среднего предпринимательства информации об имуществе, принадлежащем на праве собственности</w:t>
      </w:r>
      <w:r w:rsidRPr="002429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образованию </w:t>
      </w:r>
      <w:proofErr w:type="spellStart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Среднетойменское</w:t>
      </w:r>
      <w:proofErr w:type="spellEnd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(далее – имущество) и подлежащем предоставлению им во владение и (или) пользование на долгосрочной основе в рамках оказания имущественной поддержки, а также организации передачи включенного в перечень имущества указанным лицам.</w:t>
      </w:r>
    </w:p>
    <w:p w14:paraId="58816CF9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Реализации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предпринимательства. </w:t>
      </w:r>
    </w:p>
    <w:p w14:paraId="783E755B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Повышения эффективности управления муниципальным имуществом, находящимся  в собственности муниципального образования </w:t>
      </w:r>
      <w:proofErr w:type="spellStart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Среднетойменское</w:t>
      </w:r>
      <w:proofErr w:type="spellEnd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14:paraId="0F29094A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Использование включенного в перечень имущества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14:paraId="34561EA5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В отношении указанного имущества </w:t>
      </w: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запрещаются также переуступка прав пользования им, передача прав пользования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17.1. Федерального закона от 26.07.2006 № 135-ФЗ «О защите конкуренции».   </w:t>
      </w:r>
    </w:p>
    <w:p w14:paraId="66E273B6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Передача прав, владения и (или) пользования имуществом, включенного в перечень, осуществляется с участием представителя координационного совета по развитию предпринимательства в Вятскополянском районе.</w:t>
      </w:r>
    </w:p>
    <w:p w14:paraId="187DE9C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51C3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Формирование, ведение и ежегодное дополнение перечня </w:t>
      </w:r>
    </w:p>
    <w:p w14:paraId="7C707C14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50E18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Перечень, изменения  в перечень и ежегодное дополнение перечня утверждаются решением </w:t>
      </w:r>
      <w:proofErr w:type="spellStart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Среднетойменской</w:t>
      </w:r>
      <w:proofErr w:type="spellEnd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 Думы. </w:t>
      </w:r>
    </w:p>
    <w:p w14:paraId="140A67E4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перечень вносятся сведения о муниципальном имуществе, соответствующем следующим критериям:</w:t>
      </w:r>
    </w:p>
    <w:p w14:paraId="6E406002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14:paraId="36B016D3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Имущество не ограничено в обороте, за исключением случаев, установленных законом или иными нормативными правовыми актами.</w:t>
      </w:r>
    </w:p>
    <w:p w14:paraId="1C687E49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Имущество не является объектом религиозного значения.</w:t>
      </w:r>
    </w:p>
    <w:p w14:paraId="6FC183F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Имущество не является объектом незавершенного строительства.</w:t>
      </w:r>
    </w:p>
    <w:p w14:paraId="6DF1A06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 отношении муниципального имущества не приняты решения   о его отчуждении (продаже) в соответствии с порядком, определенным Федеральным законом от 21.12.2001 № 178-ФЗ «О приватизации государственного и муниципального имущества», или предоставлении иным лицам.</w:t>
      </w:r>
    </w:p>
    <w:p w14:paraId="69A49139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Имущество не признано аварийным и подлежащим сносу.</w:t>
      </w:r>
    </w:p>
    <w:p w14:paraId="69641BE2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Имущество не относится к жилому фонду. </w:t>
      </w:r>
    </w:p>
    <w:p w14:paraId="408EA7AF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Виды имущества, включаемые в перечень:</w:t>
      </w:r>
    </w:p>
    <w:p w14:paraId="3BC3C4B5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14:paraId="605E2F51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14:paraId="184A0EEB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14:paraId="6C2B14B3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3.3.4. Земельные участки, в 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14:paraId="4BC6143B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 </w:t>
      </w:r>
    </w:p>
    <w:p w14:paraId="0903095B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Имущество, закрепленное 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–балансодержатель)  и отвечающее критериям, указанным в пункте 3.5 настоящего порядка, в отношении которого имеется предложение балансодержателя, согласованное с органом отраслевой компетенции, о включении имущества в перечень. </w:t>
      </w:r>
    </w:p>
    <w:p w14:paraId="548AAD71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Перечень формируется в виде информационной базы данных, содержащей объекты учета. Ведение перечня осуществляется уполномоченным органом в электронном виде и на бумажном носителе.  </w:t>
      </w:r>
    </w:p>
    <w:p w14:paraId="672CA988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может осуществляться на основе предложений органов местного самоуправления Вятскополянского района, некоммерческих организаций, выражающих интересы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 же субъектов малого и среднего предпринимательства.</w:t>
      </w:r>
    </w:p>
    <w:p w14:paraId="3770AC4F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предложения осуществляется уполномоченным органом в течение 30 календарных дней с даты его поступления. По результатам рассмотрения предложения уполномоченный орган осуществляет одно из следующих действий:</w:t>
      </w:r>
    </w:p>
    <w:p w14:paraId="788F2DBC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подготавливает проект решения </w:t>
      </w:r>
      <w:proofErr w:type="spellStart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Среднетойменской</w:t>
      </w:r>
      <w:proofErr w:type="spellEnd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 Думы  о включении сведений о муниципальном имуществе, в отношении которого поступило предложение, в перечень или об исключении сведений о муниципальном имуществе из перечня, с учетом положений пункта 3.7 настоящего порядка, и выносит его на утверждение сельской Думы;</w:t>
      </w:r>
    </w:p>
    <w:p w14:paraId="27DA79BD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подготавливает мотивированный  отказ о невозможности включения сведений о муниципальном имуществе в перечень и направляет его лицу, представившему предложение. </w:t>
      </w:r>
    </w:p>
    <w:p w14:paraId="037D05A1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Решение об отказе о невозможности включения сведений о муниципальном имуществе в перечень принимается в следующих случаях:</w:t>
      </w:r>
    </w:p>
    <w:p w14:paraId="6E4DAD4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Имущество не соответствует критериям, установленным пунктом 3.2 настоящего порядка.</w:t>
      </w:r>
    </w:p>
    <w:p w14:paraId="34FD7B0C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</w:t>
      </w: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14:paraId="7B6657B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Уполномоченный орган с согласия </w:t>
      </w:r>
      <w:proofErr w:type="spellStart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Среднетойменской</w:t>
      </w:r>
      <w:proofErr w:type="spellEnd"/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вправе исключить сведения о муниципальном  имуществе из перечня, если:</w:t>
      </w:r>
    </w:p>
    <w:p w14:paraId="204112C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14:paraId="7B7B2932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14:paraId="3EE8647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14:paraId="7463FD0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14:paraId="3AEEEBC8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3.7.3. Отсутствует согласие на включение имущества в перечень со стороны субъекта малого и среднего предпринимательства, арендующего имущество. </w:t>
      </w:r>
    </w:p>
    <w:p w14:paraId="7AD82368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право муниципальной собственности на имущество прекращено по решению суда или в ином установленном законом порядке.</w:t>
      </w:r>
    </w:p>
    <w:p w14:paraId="50D33F1F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 </w:t>
      </w:r>
    </w:p>
    <w:p w14:paraId="5329694B" w14:textId="77777777" w:rsidR="007B2C59" w:rsidRDefault="007B2C59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944B3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Опубликование перечня</w:t>
      </w:r>
    </w:p>
    <w:p w14:paraId="3C8D7ACB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C89A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Утвержденный Перечень муниципального имущества, изменения и дополнения к нему подлежат:</w:t>
      </w:r>
    </w:p>
    <w:p w14:paraId="68297F3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обязательному опубликованию в средствах массовой информации  - в течение 10 рабочих дней со дня утверждения;</w:t>
      </w:r>
    </w:p>
    <w:p w14:paraId="1B025FFD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размещению на официальном сайте администрации Вятскополянского муниципального района в информационно-телекоммуникационной сети Интернет (в том числе в форме открытых данных) в течение 3 рабочих дней со дня утверждения. </w:t>
      </w:r>
    </w:p>
    <w:sectPr w:rsidR="002429D7" w:rsidRPr="002429D7" w:rsidSect="00294EF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BAAA6" w14:textId="77777777" w:rsidR="006747E2" w:rsidRDefault="006747E2" w:rsidP="00F3264B">
      <w:pPr>
        <w:spacing w:after="0" w:line="240" w:lineRule="auto"/>
      </w:pPr>
      <w:r>
        <w:separator/>
      </w:r>
    </w:p>
  </w:endnote>
  <w:endnote w:type="continuationSeparator" w:id="0">
    <w:p w14:paraId="6B5CC139" w14:textId="77777777" w:rsidR="006747E2" w:rsidRDefault="006747E2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C2396" w14:textId="77777777" w:rsidR="006747E2" w:rsidRDefault="006747E2" w:rsidP="00F3264B">
      <w:pPr>
        <w:spacing w:after="0" w:line="240" w:lineRule="auto"/>
      </w:pPr>
      <w:r>
        <w:separator/>
      </w:r>
    </w:p>
  </w:footnote>
  <w:footnote w:type="continuationSeparator" w:id="0">
    <w:p w14:paraId="533AF659" w14:textId="77777777" w:rsidR="006747E2" w:rsidRDefault="006747E2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6722331"/>
      <w:docPartObj>
        <w:docPartGallery w:val="Page Numbers (Top of Page)"/>
        <w:docPartUnique/>
      </w:docPartObj>
    </w:sdtPr>
    <w:sdtEndPr/>
    <w:sdtContent>
      <w:p w14:paraId="1183E906" w14:textId="77777777" w:rsidR="00477C45" w:rsidRDefault="009B23C6" w:rsidP="00294E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4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1A2F"/>
    <w:multiLevelType w:val="multilevel"/>
    <w:tmpl w:val="E7B8177C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decimal"/>
      <w:isLgl/>
      <w:lvlText w:val="%1.%2"/>
      <w:lvlJc w:val="left"/>
      <w:pPr>
        <w:ind w:left="150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0" w:hanging="1080"/>
      </w:pPr>
    </w:lvl>
    <w:lvl w:ilvl="4">
      <w:start w:val="1"/>
      <w:numFmt w:val="decimal"/>
      <w:isLgl/>
      <w:lvlText w:val="%1.%2.%3.%4.%5"/>
      <w:lvlJc w:val="left"/>
      <w:pPr>
        <w:ind w:left="3480" w:hanging="1080"/>
      </w:pPr>
    </w:lvl>
    <w:lvl w:ilvl="5">
      <w:start w:val="1"/>
      <w:numFmt w:val="decimal"/>
      <w:isLgl/>
      <w:lvlText w:val="%1.%2.%3.%4.%5.%6"/>
      <w:lvlJc w:val="left"/>
      <w:pPr>
        <w:ind w:left="4260" w:hanging="144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460" w:hanging="1800"/>
      </w:p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</w:lvl>
  </w:abstractNum>
  <w:abstractNum w:abstractNumId="1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64B"/>
    <w:rsid w:val="0002092E"/>
    <w:rsid w:val="001230E1"/>
    <w:rsid w:val="00146C39"/>
    <w:rsid w:val="001C11CE"/>
    <w:rsid w:val="002429D7"/>
    <w:rsid w:val="002A5EAF"/>
    <w:rsid w:val="003E4550"/>
    <w:rsid w:val="003E56DE"/>
    <w:rsid w:val="004B0155"/>
    <w:rsid w:val="00537455"/>
    <w:rsid w:val="00557031"/>
    <w:rsid w:val="00584202"/>
    <w:rsid w:val="005B2250"/>
    <w:rsid w:val="005C3C63"/>
    <w:rsid w:val="0064020C"/>
    <w:rsid w:val="00665526"/>
    <w:rsid w:val="006747E2"/>
    <w:rsid w:val="006C2ACB"/>
    <w:rsid w:val="006C2F90"/>
    <w:rsid w:val="006D4941"/>
    <w:rsid w:val="006E0D25"/>
    <w:rsid w:val="006E26E7"/>
    <w:rsid w:val="007113C8"/>
    <w:rsid w:val="00785AC6"/>
    <w:rsid w:val="007B2C59"/>
    <w:rsid w:val="007E10FE"/>
    <w:rsid w:val="007F3B6E"/>
    <w:rsid w:val="0081759C"/>
    <w:rsid w:val="00833D5B"/>
    <w:rsid w:val="00833ED3"/>
    <w:rsid w:val="00836000"/>
    <w:rsid w:val="00854434"/>
    <w:rsid w:val="00863690"/>
    <w:rsid w:val="008A51E7"/>
    <w:rsid w:val="008D5389"/>
    <w:rsid w:val="009801D4"/>
    <w:rsid w:val="00983873"/>
    <w:rsid w:val="009961A4"/>
    <w:rsid w:val="00996D48"/>
    <w:rsid w:val="009B23C6"/>
    <w:rsid w:val="009C4B27"/>
    <w:rsid w:val="009F3EA2"/>
    <w:rsid w:val="00A435B1"/>
    <w:rsid w:val="00A55F27"/>
    <w:rsid w:val="00A73A38"/>
    <w:rsid w:val="00AD30CF"/>
    <w:rsid w:val="00B04E5A"/>
    <w:rsid w:val="00B436AB"/>
    <w:rsid w:val="00BE611E"/>
    <w:rsid w:val="00C058D6"/>
    <w:rsid w:val="00C454CA"/>
    <w:rsid w:val="00C50C46"/>
    <w:rsid w:val="00C91899"/>
    <w:rsid w:val="00CD2359"/>
    <w:rsid w:val="00CD6E93"/>
    <w:rsid w:val="00D36004"/>
    <w:rsid w:val="00D82CD9"/>
    <w:rsid w:val="00D83CAB"/>
    <w:rsid w:val="00E1316F"/>
    <w:rsid w:val="00E5261F"/>
    <w:rsid w:val="00E702D1"/>
    <w:rsid w:val="00EB4D95"/>
    <w:rsid w:val="00F3264B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82A"/>
  <w15:docId w15:val="{4D3D43A5-995D-4908-B5FC-BB8B62B3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25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3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4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User</cp:lastModifiedBy>
  <cp:revision>27</cp:revision>
  <cp:lastPrinted>2021-04-20T05:41:00Z</cp:lastPrinted>
  <dcterms:created xsi:type="dcterms:W3CDTF">2019-02-13T11:38:00Z</dcterms:created>
  <dcterms:modified xsi:type="dcterms:W3CDTF">2023-06-02T10:48:00Z</dcterms:modified>
</cp:coreProperties>
</file>