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079" w:rsidRDefault="00342079" w:rsidP="00342079">
      <w:pPr>
        <w:jc w:val="center"/>
        <w:rPr>
          <w:b/>
          <w:sz w:val="28"/>
          <w:szCs w:val="28"/>
        </w:rPr>
      </w:pPr>
      <w:r>
        <w:rPr>
          <w:b/>
          <w:sz w:val="28"/>
          <w:szCs w:val="28"/>
        </w:rPr>
        <w:t>СРЕДНЕТОЙМЕНСКАЯ СЕЛЬСКАЯ ДУМА</w:t>
      </w:r>
    </w:p>
    <w:p w:rsidR="00342079" w:rsidRDefault="00342079" w:rsidP="00342079">
      <w:pPr>
        <w:jc w:val="center"/>
        <w:rPr>
          <w:b/>
          <w:sz w:val="28"/>
          <w:szCs w:val="28"/>
        </w:rPr>
      </w:pPr>
      <w:r>
        <w:rPr>
          <w:b/>
          <w:sz w:val="28"/>
          <w:szCs w:val="28"/>
        </w:rPr>
        <w:t>ВЯТСКОПОЛЯНСКОГО РАЙОНА КИРОВСКОЙ ОБЛАСТИ</w:t>
      </w:r>
    </w:p>
    <w:p w:rsidR="00342079" w:rsidRDefault="00342079" w:rsidP="00342079">
      <w:pPr>
        <w:jc w:val="center"/>
        <w:rPr>
          <w:b/>
          <w:sz w:val="28"/>
          <w:szCs w:val="28"/>
        </w:rPr>
      </w:pPr>
    </w:p>
    <w:p w:rsidR="00342079" w:rsidRDefault="00342079" w:rsidP="00342079">
      <w:pPr>
        <w:jc w:val="center"/>
        <w:rPr>
          <w:sz w:val="28"/>
          <w:szCs w:val="28"/>
        </w:rPr>
      </w:pPr>
      <w:r>
        <w:rPr>
          <w:b/>
          <w:sz w:val="28"/>
          <w:szCs w:val="28"/>
        </w:rPr>
        <w:t>РЕШЕНИЕ</w:t>
      </w:r>
    </w:p>
    <w:p w:rsidR="00342079" w:rsidRDefault="00342079" w:rsidP="00342079">
      <w:pPr>
        <w:jc w:val="center"/>
        <w:rPr>
          <w:sz w:val="28"/>
          <w:szCs w:val="28"/>
        </w:rPr>
      </w:pPr>
    </w:p>
    <w:p w:rsidR="00342079" w:rsidRDefault="00342079" w:rsidP="00342079">
      <w:pPr>
        <w:jc w:val="center"/>
        <w:rPr>
          <w:sz w:val="28"/>
          <w:szCs w:val="28"/>
        </w:rPr>
      </w:pPr>
    </w:p>
    <w:p w:rsidR="00342079" w:rsidRDefault="00342079" w:rsidP="00342079">
      <w:pPr>
        <w:rPr>
          <w:b/>
          <w:sz w:val="28"/>
          <w:szCs w:val="28"/>
        </w:rPr>
      </w:pPr>
      <w:r>
        <w:rPr>
          <w:b/>
          <w:sz w:val="28"/>
          <w:szCs w:val="28"/>
        </w:rPr>
        <w:t>25.06.2024                                                                                      №16</w:t>
      </w:r>
    </w:p>
    <w:p w:rsidR="00342079" w:rsidRDefault="00342079" w:rsidP="00342079">
      <w:pPr>
        <w:jc w:val="center"/>
        <w:rPr>
          <w:b/>
          <w:sz w:val="28"/>
          <w:szCs w:val="28"/>
        </w:rPr>
      </w:pPr>
      <w:r>
        <w:rPr>
          <w:b/>
          <w:sz w:val="28"/>
          <w:szCs w:val="28"/>
        </w:rPr>
        <w:t>дер. Нижняя Тойма</w:t>
      </w:r>
    </w:p>
    <w:p w:rsidR="00342079" w:rsidRDefault="00342079" w:rsidP="00342079">
      <w:pPr>
        <w:jc w:val="center"/>
        <w:rPr>
          <w:b/>
          <w:sz w:val="28"/>
          <w:szCs w:val="28"/>
        </w:rPr>
      </w:pPr>
    </w:p>
    <w:p w:rsidR="00342079" w:rsidRDefault="00342079" w:rsidP="00342079">
      <w:pPr>
        <w:jc w:val="center"/>
        <w:rPr>
          <w:b/>
          <w:sz w:val="28"/>
          <w:szCs w:val="28"/>
        </w:rPr>
      </w:pPr>
      <w:r>
        <w:rPr>
          <w:b/>
          <w:sz w:val="28"/>
          <w:szCs w:val="28"/>
        </w:rPr>
        <w:t xml:space="preserve">О внесении изменений в Положение об условиях и порядке оплаты труда главы муниципального образования </w:t>
      </w:r>
      <w:proofErr w:type="spellStart"/>
      <w:r>
        <w:rPr>
          <w:b/>
          <w:sz w:val="28"/>
          <w:szCs w:val="28"/>
        </w:rPr>
        <w:t>Среднетойменское</w:t>
      </w:r>
      <w:proofErr w:type="spellEnd"/>
      <w:r>
        <w:rPr>
          <w:b/>
          <w:sz w:val="28"/>
          <w:szCs w:val="28"/>
        </w:rPr>
        <w:t xml:space="preserve"> сельское поселение и муниципальных служащих </w:t>
      </w:r>
      <w:proofErr w:type="spellStart"/>
      <w:r>
        <w:rPr>
          <w:b/>
          <w:sz w:val="28"/>
          <w:szCs w:val="28"/>
        </w:rPr>
        <w:t>Среднетойменского</w:t>
      </w:r>
      <w:proofErr w:type="spellEnd"/>
      <w:r>
        <w:rPr>
          <w:b/>
          <w:sz w:val="28"/>
          <w:szCs w:val="28"/>
        </w:rPr>
        <w:t xml:space="preserve"> сельского поселения, а также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и младшего обслуживающего персонала, занятого обслуживанием органов местного самоуправления.</w:t>
      </w:r>
    </w:p>
    <w:p w:rsidR="00342079" w:rsidRDefault="00342079" w:rsidP="00342079">
      <w:pPr>
        <w:jc w:val="center"/>
        <w:rPr>
          <w:b/>
          <w:sz w:val="28"/>
          <w:szCs w:val="28"/>
        </w:rPr>
      </w:pPr>
    </w:p>
    <w:p w:rsidR="00342079" w:rsidRDefault="00342079" w:rsidP="00342079">
      <w:pPr>
        <w:ind w:left="142" w:hanging="142"/>
        <w:jc w:val="center"/>
        <w:rPr>
          <w:b/>
          <w:sz w:val="28"/>
          <w:szCs w:val="28"/>
        </w:rPr>
      </w:pPr>
    </w:p>
    <w:p w:rsidR="00342079" w:rsidRDefault="00342079" w:rsidP="00342079">
      <w:pPr>
        <w:ind w:firstLine="708"/>
        <w:jc w:val="both"/>
        <w:rPr>
          <w:sz w:val="28"/>
          <w:szCs w:val="28"/>
        </w:rPr>
      </w:pPr>
      <w:r>
        <w:rPr>
          <w:sz w:val="28"/>
          <w:szCs w:val="28"/>
        </w:rPr>
        <w:t xml:space="preserve">В целях упорядочения и совершенствования оплаты труда </w:t>
      </w:r>
      <w:r>
        <w:rPr>
          <w:b/>
          <w:sz w:val="28"/>
          <w:szCs w:val="28"/>
        </w:rPr>
        <w:t xml:space="preserve"> </w:t>
      </w:r>
      <w:r>
        <w:rPr>
          <w:sz w:val="28"/>
          <w:szCs w:val="28"/>
        </w:rPr>
        <w:t xml:space="preserve">главы муниципального образования </w:t>
      </w:r>
      <w:proofErr w:type="spellStart"/>
      <w:r>
        <w:rPr>
          <w:sz w:val="28"/>
          <w:szCs w:val="28"/>
        </w:rPr>
        <w:t>Среднетойменское</w:t>
      </w:r>
      <w:proofErr w:type="spellEnd"/>
      <w:r>
        <w:rPr>
          <w:sz w:val="28"/>
          <w:szCs w:val="28"/>
        </w:rPr>
        <w:t xml:space="preserve"> сельское поселение</w:t>
      </w:r>
      <w:r>
        <w:rPr>
          <w:b/>
          <w:sz w:val="28"/>
          <w:szCs w:val="28"/>
        </w:rPr>
        <w:t xml:space="preserve"> </w:t>
      </w:r>
      <w:r>
        <w:rPr>
          <w:sz w:val="28"/>
          <w:szCs w:val="28"/>
        </w:rPr>
        <w:t xml:space="preserve">и муниципальных служащих </w:t>
      </w:r>
      <w:proofErr w:type="spellStart"/>
      <w:r>
        <w:rPr>
          <w:sz w:val="28"/>
          <w:szCs w:val="28"/>
        </w:rPr>
        <w:t>Среднетойменского</w:t>
      </w:r>
      <w:proofErr w:type="spellEnd"/>
      <w:r>
        <w:rPr>
          <w:sz w:val="28"/>
          <w:szCs w:val="28"/>
        </w:rPr>
        <w:t xml:space="preserve"> сельского поселения, а также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и младшего обслуживающего персонала, занятого обслуживанием органов местного самоуправления и в соответствии с распоряжением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(с изменениями, внесенными распоряжением Правительства Кировской области от 27.12.2011 №134/711, от 25.09.2012 №172/557, от 29.10.2012 №177/658, от 24.04.2013 № 206/227, от 24.12.2013 №241/873, от 12.07.2017 № 372-П, от 27.12.2018 №609-П, от 11.08.2021 №424-П, от 12.09.2022 №496-П), </w:t>
      </w:r>
      <w:proofErr w:type="spellStart"/>
      <w:r>
        <w:rPr>
          <w:sz w:val="28"/>
          <w:szCs w:val="28"/>
        </w:rPr>
        <w:t>Среднетойменская</w:t>
      </w:r>
      <w:proofErr w:type="spellEnd"/>
      <w:r>
        <w:rPr>
          <w:sz w:val="28"/>
          <w:szCs w:val="28"/>
        </w:rPr>
        <w:t xml:space="preserve"> сельская Дума РЕШИЛА:</w:t>
      </w:r>
    </w:p>
    <w:p w:rsidR="00342079" w:rsidRDefault="00342079" w:rsidP="00342079">
      <w:pPr>
        <w:ind w:firstLine="708"/>
        <w:jc w:val="both"/>
        <w:rPr>
          <w:sz w:val="28"/>
          <w:szCs w:val="28"/>
        </w:rPr>
      </w:pPr>
      <w:r>
        <w:rPr>
          <w:sz w:val="28"/>
          <w:szCs w:val="28"/>
        </w:rPr>
        <w:t xml:space="preserve">1.Внести в решение сельской Думы от 26.10.2021 №24 «Об утверждении Положения об условиях и порядке оплаты труда главы муниципального образования </w:t>
      </w:r>
      <w:proofErr w:type="spellStart"/>
      <w:r>
        <w:rPr>
          <w:sz w:val="28"/>
          <w:szCs w:val="28"/>
        </w:rPr>
        <w:t>Среднетойменское</w:t>
      </w:r>
      <w:proofErr w:type="spellEnd"/>
      <w:r>
        <w:rPr>
          <w:sz w:val="28"/>
          <w:szCs w:val="28"/>
        </w:rPr>
        <w:t xml:space="preserve"> сельское поселение и муниципальных служащих </w:t>
      </w:r>
      <w:proofErr w:type="spellStart"/>
      <w:r>
        <w:rPr>
          <w:sz w:val="28"/>
          <w:szCs w:val="28"/>
        </w:rPr>
        <w:t>Среднетойменского</w:t>
      </w:r>
      <w:proofErr w:type="spellEnd"/>
      <w:r>
        <w:rPr>
          <w:sz w:val="28"/>
          <w:szCs w:val="28"/>
        </w:rPr>
        <w:t xml:space="preserve"> сельского поселения, а также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и младшего обслуживающего персонала, занятого </w:t>
      </w:r>
      <w:r>
        <w:rPr>
          <w:sz w:val="28"/>
          <w:szCs w:val="28"/>
        </w:rPr>
        <w:lastRenderedPageBreak/>
        <w:t>обслуживанием органов местного самоуправления» (с изменениями от 03.10.2022 №10, от 19.10.2023 №22) следующие изменения и дополнения:</w:t>
      </w:r>
    </w:p>
    <w:p w:rsidR="00342079" w:rsidRDefault="00342079" w:rsidP="00342079">
      <w:pPr>
        <w:shd w:val="clear" w:color="auto" w:fill="FFFFFF"/>
        <w:spacing w:line="326" w:lineRule="exact"/>
        <w:jc w:val="both"/>
        <w:rPr>
          <w:color w:val="000000"/>
          <w:spacing w:val="3"/>
          <w:sz w:val="28"/>
          <w:szCs w:val="28"/>
        </w:rPr>
      </w:pPr>
      <w:r>
        <w:rPr>
          <w:color w:val="000000"/>
          <w:spacing w:val="3"/>
          <w:sz w:val="28"/>
          <w:szCs w:val="28"/>
        </w:rPr>
        <w:t xml:space="preserve">       1.1. Приложение 1 изложить в новой редакции.</w:t>
      </w:r>
    </w:p>
    <w:p w:rsidR="00342079" w:rsidRDefault="00342079" w:rsidP="00342079">
      <w:pPr>
        <w:jc w:val="both"/>
        <w:rPr>
          <w:sz w:val="28"/>
          <w:szCs w:val="28"/>
        </w:rPr>
      </w:pPr>
      <w:r>
        <w:rPr>
          <w:sz w:val="28"/>
          <w:szCs w:val="28"/>
        </w:rPr>
        <w:t xml:space="preserve">      </w:t>
      </w:r>
      <w:r>
        <w:rPr>
          <w:sz w:val="28"/>
          <w:szCs w:val="28"/>
        </w:rPr>
        <w:tab/>
        <w:t>2. Действие настоящего решения распространяется на правоотношения, возникшие с 01 июля 2024 года.</w:t>
      </w:r>
    </w:p>
    <w:p w:rsidR="00342079" w:rsidRDefault="00342079" w:rsidP="00342079">
      <w:pPr>
        <w:shd w:val="clear" w:color="auto" w:fill="FFFFFF"/>
        <w:spacing w:line="326" w:lineRule="exact"/>
        <w:jc w:val="both"/>
        <w:rPr>
          <w:sz w:val="28"/>
          <w:szCs w:val="28"/>
        </w:rPr>
      </w:pPr>
      <w:r>
        <w:rPr>
          <w:color w:val="000000"/>
          <w:spacing w:val="3"/>
          <w:sz w:val="28"/>
          <w:szCs w:val="28"/>
        </w:rPr>
        <w:t xml:space="preserve">    </w:t>
      </w:r>
      <w:r>
        <w:rPr>
          <w:color w:val="000000"/>
          <w:spacing w:val="3"/>
          <w:sz w:val="28"/>
          <w:szCs w:val="28"/>
        </w:rPr>
        <w:tab/>
        <w:t xml:space="preserve">5. Контроль за исполнением настоящего решения возложить на главу администрации </w:t>
      </w:r>
      <w:proofErr w:type="spellStart"/>
      <w:r>
        <w:rPr>
          <w:color w:val="000000"/>
          <w:spacing w:val="3"/>
          <w:sz w:val="28"/>
          <w:szCs w:val="28"/>
        </w:rPr>
        <w:t>Среднетойменского</w:t>
      </w:r>
      <w:proofErr w:type="spellEnd"/>
      <w:r>
        <w:rPr>
          <w:color w:val="000000"/>
          <w:spacing w:val="3"/>
          <w:sz w:val="28"/>
          <w:szCs w:val="28"/>
        </w:rPr>
        <w:t xml:space="preserve"> сельского поселения.</w:t>
      </w:r>
    </w:p>
    <w:p w:rsidR="00342079" w:rsidRDefault="00342079" w:rsidP="00342079">
      <w:pPr>
        <w:ind w:firstLine="708"/>
        <w:jc w:val="both"/>
        <w:rPr>
          <w:sz w:val="28"/>
          <w:szCs w:val="28"/>
        </w:rPr>
      </w:pPr>
    </w:p>
    <w:p w:rsidR="00342079" w:rsidRDefault="00342079" w:rsidP="00342079">
      <w:pPr>
        <w:ind w:firstLine="708"/>
        <w:jc w:val="both"/>
        <w:rPr>
          <w:sz w:val="28"/>
          <w:szCs w:val="28"/>
        </w:rPr>
      </w:pPr>
    </w:p>
    <w:p w:rsidR="00342079" w:rsidRDefault="00342079" w:rsidP="00342079">
      <w:pPr>
        <w:pStyle w:val="3"/>
      </w:pPr>
      <w:r>
        <w:t xml:space="preserve">Председатель </w:t>
      </w:r>
    </w:p>
    <w:p w:rsidR="00342079" w:rsidRDefault="00342079" w:rsidP="00342079">
      <w:pPr>
        <w:pStyle w:val="3"/>
      </w:pPr>
      <w:r>
        <w:t xml:space="preserve">сельской Думы                                                                                      С.Г. </w:t>
      </w:r>
      <w:proofErr w:type="spellStart"/>
      <w:r>
        <w:t>Горынцев</w:t>
      </w:r>
      <w:proofErr w:type="spellEnd"/>
    </w:p>
    <w:p w:rsidR="00342079" w:rsidRDefault="00342079" w:rsidP="00342079">
      <w:pPr>
        <w:pStyle w:val="3"/>
      </w:pPr>
    </w:p>
    <w:p w:rsidR="00342079" w:rsidRDefault="00342079" w:rsidP="00342079">
      <w:pPr>
        <w:pStyle w:val="3"/>
      </w:pPr>
      <w:r>
        <w:t xml:space="preserve">Глава </w:t>
      </w:r>
      <w:proofErr w:type="spellStart"/>
      <w:r>
        <w:t>Среднетойменского</w:t>
      </w:r>
      <w:proofErr w:type="spellEnd"/>
    </w:p>
    <w:p w:rsidR="00342079" w:rsidRDefault="00342079" w:rsidP="00342079">
      <w:pPr>
        <w:pStyle w:val="3"/>
      </w:pPr>
      <w:r>
        <w:t>сельского поселения                                                                                Н.А. Перина</w:t>
      </w:r>
    </w:p>
    <w:p w:rsidR="00342079" w:rsidRDefault="00342079" w:rsidP="00342079">
      <w:pPr>
        <w:ind w:firstLine="708"/>
        <w:jc w:val="both"/>
        <w:rPr>
          <w:sz w:val="28"/>
          <w:szCs w:val="28"/>
        </w:rPr>
      </w:pPr>
    </w:p>
    <w:p w:rsidR="00342079" w:rsidRDefault="00342079" w:rsidP="00342079">
      <w:pPr>
        <w:ind w:firstLine="708"/>
        <w:jc w:val="both"/>
        <w:rPr>
          <w:sz w:val="28"/>
          <w:szCs w:val="28"/>
        </w:rPr>
      </w:pPr>
    </w:p>
    <w:p w:rsidR="00342079" w:rsidRDefault="00342079" w:rsidP="00342079">
      <w:pPr>
        <w:ind w:firstLine="708"/>
        <w:jc w:val="both"/>
        <w:rPr>
          <w:sz w:val="28"/>
          <w:szCs w:val="28"/>
        </w:rPr>
      </w:pPr>
    </w:p>
    <w:p w:rsidR="00342079" w:rsidRDefault="00342079" w:rsidP="00342079">
      <w:pPr>
        <w:ind w:firstLine="708"/>
        <w:jc w:val="both"/>
        <w:rPr>
          <w:sz w:val="28"/>
          <w:szCs w:val="28"/>
        </w:rPr>
      </w:pPr>
    </w:p>
    <w:p w:rsidR="00342079" w:rsidRDefault="00342079" w:rsidP="00342079">
      <w:pPr>
        <w:ind w:firstLine="708"/>
        <w:jc w:val="both"/>
        <w:rPr>
          <w:sz w:val="28"/>
          <w:szCs w:val="28"/>
        </w:rPr>
      </w:pPr>
    </w:p>
    <w:p w:rsidR="00342079" w:rsidRDefault="00342079" w:rsidP="00342079">
      <w:pPr>
        <w:ind w:firstLine="708"/>
        <w:jc w:val="both"/>
        <w:rPr>
          <w:sz w:val="28"/>
          <w:szCs w:val="28"/>
        </w:rPr>
      </w:pPr>
    </w:p>
    <w:p w:rsidR="00342079" w:rsidRDefault="00342079" w:rsidP="00342079">
      <w:pPr>
        <w:pStyle w:val="3"/>
      </w:pPr>
    </w:p>
    <w:p w:rsidR="00342079" w:rsidRDefault="00342079" w:rsidP="00342079">
      <w:pPr>
        <w:pStyle w:val="3"/>
      </w:pPr>
      <w:r>
        <w:t xml:space="preserve">                                                                       </w:t>
      </w:r>
    </w:p>
    <w:p w:rsidR="00342079" w:rsidRDefault="00342079" w:rsidP="00342079">
      <w:pPr>
        <w:pStyle w:val="3"/>
      </w:pPr>
    </w:p>
    <w:p w:rsidR="00342079" w:rsidRDefault="00342079" w:rsidP="00342079">
      <w:pPr>
        <w:ind w:left="5220" w:firstLine="84"/>
        <w:jc w:val="both"/>
        <w:rPr>
          <w:sz w:val="28"/>
          <w:szCs w:val="28"/>
        </w:rPr>
      </w:pPr>
    </w:p>
    <w:p w:rsidR="00342079" w:rsidRDefault="00342079" w:rsidP="00342079">
      <w:pPr>
        <w:jc w:val="both"/>
      </w:pPr>
      <w:r>
        <w:t xml:space="preserve">                                                                                 </w:t>
      </w: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pPr>
    </w:p>
    <w:p w:rsidR="00342079" w:rsidRDefault="00342079" w:rsidP="00342079">
      <w:pPr>
        <w:jc w:val="both"/>
        <w:rPr>
          <w:sz w:val="28"/>
          <w:szCs w:val="28"/>
        </w:rPr>
      </w:pPr>
      <w:bookmarkStart w:id="0" w:name="_GoBack"/>
      <w:bookmarkEnd w:id="0"/>
      <w:r>
        <w:lastRenderedPageBreak/>
        <w:t xml:space="preserve">                                                                                 </w:t>
      </w:r>
      <w:r>
        <w:rPr>
          <w:sz w:val="28"/>
          <w:szCs w:val="28"/>
        </w:rPr>
        <w:t xml:space="preserve">  Приложение №1</w:t>
      </w:r>
    </w:p>
    <w:p w:rsidR="00342079" w:rsidRDefault="00342079" w:rsidP="00342079">
      <w:pPr>
        <w:ind w:left="4962"/>
        <w:jc w:val="both"/>
        <w:rPr>
          <w:sz w:val="28"/>
          <w:szCs w:val="28"/>
        </w:rPr>
      </w:pPr>
      <w:r>
        <w:rPr>
          <w:sz w:val="28"/>
          <w:szCs w:val="28"/>
        </w:rPr>
        <w:t>к Положению об оплате труда</w:t>
      </w:r>
      <w:r>
        <w:rPr>
          <w:b/>
          <w:sz w:val="28"/>
          <w:szCs w:val="28"/>
        </w:rPr>
        <w:t xml:space="preserve"> </w:t>
      </w:r>
      <w:r>
        <w:rPr>
          <w:sz w:val="28"/>
          <w:szCs w:val="28"/>
        </w:rPr>
        <w:t xml:space="preserve">главы муниципального образования </w:t>
      </w:r>
      <w:proofErr w:type="spellStart"/>
      <w:r>
        <w:rPr>
          <w:sz w:val="28"/>
          <w:szCs w:val="28"/>
        </w:rPr>
        <w:t>Среднетойменское</w:t>
      </w:r>
      <w:proofErr w:type="spellEnd"/>
      <w:r>
        <w:rPr>
          <w:sz w:val="28"/>
          <w:szCs w:val="28"/>
        </w:rPr>
        <w:t xml:space="preserve"> сельское поселение и муниципальных служащих </w:t>
      </w:r>
      <w:proofErr w:type="spellStart"/>
      <w:r>
        <w:rPr>
          <w:sz w:val="28"/>
          <w:szCs w:val="28"/>
        </w:rPr>
        <w:t>Среднетойменского</w:t>
      </w:r>
      <w:proofErr w:type="spellEnd"/>
      <w:r>
        <w:rPr>
          <w:sz w:val="28"/>
          <w:szCs w:val="28"/>
        </w:rPr>
        <w:t xml:space="preserve"> сельского поселения, а также работников, занимающих должности, не отнесенные к должностям муниципальной службы, и </w:t>
      </w:r>
      <w:proofErr w:type="gramStart"/>
      <w:r>
        <w:rPr>
          <w:sz w:val="28"/>
          <w:szCs w:val="28"/>
        </w:rPr>
        <w:t>осуществляющих  техническое</w:t>
      </w:r>
      <w:proofErr w:type="gramEnd"/>
      <w:r>
        <w:rPr>
          <w:sz w:val="28"/>
          <w:szCs w:val="28"/>
        </w:rPr>
        <w:t xml:space="preserve"> обеспечение деятельности органов местного самоуправления и младшего обслуживающего персонала,</w:t>
      </w:r>
      <w:r>
        <w:t xml:space="preserve"> </w:t>
      </w:r>
      <w:r>
        <w:rPr>
          <w:sz w:val="28"/>
          <w:szCs w:val="28"/>
        </w:rPr>
        <w:t>занятого обслуживанием органов местного самоуправления</w:t>
      </w:r>
    </w:p>
    <w:p w:rsidR="00342079" w:rsidRDefault="00342079" w:rsidP="00342079">
      <w:pPr>
        <w:pStyle w:val="3"/>
      </w:pPr>
    </w:p>
    <w:p w:rsidR="00342079" w:rsidRDefault="00342079" w:rsidP="00342079">
      <w:pPr>
        <w:jc w:val="center"/>
        <w:rPr>
          <w:b/>
          <w:sz w:val="28"/>
          <w:szCs w:val="28"/>
        </w:rPr>
      </w:pPr>
      <w:r>
        <w:t xml:space="preserve">                                                      </w:t>
      </w:r>
    </w:p>
    <w:p w:rsidR="00342079" w:rsidRDefault="00342079" w:rsidP="00342079">
      <w:pPr>
        <w:pStyle w:val="3"/>
        <w:jc w:val="center"/>
      </w:pPr>
    </w:p>
    <w:p w:rsidR="00342079" w:rsidRDefault="00342079" w:rsidP="00342079">
      <w:pPr>
        <w:pStyle w:val="3"/>
        <w:rPr>
          <w:b/>
        </w:rPr>
      </w:pPr>
      <w:r>
        <w:t xml:space="preserve">                                                                  </w:t>
      </w:r>
      <w:r>
        <w:rPr>
          <w:b/>
        </w:rPr>
        <w:t xml:space="preserve">Размеры </w:t>
      </w:r>
    </w:p>
    <w:p w:rsidR="00342079" w:rsidRDefault="00342079" w:rsidP="00342079">
      <w:pPr>
        <w:pStyle w:val="3"/>
        <w:jc w:val="center"/>
        <w:rPr>
          <w:b/>
        </w:rPr>
      </w:pPr>
      <w:r>
        <w:rPr>
          <w:b/>
        </w:rPr>
        <w:t xml:space="preserve">должностных окладов, ежемесячных надбавок за классный чин                    к должностным окладам </w:t>
      </w:r>
      <w:r>
        <w:rPr>
          <w:b/>
          <w:szCs w:val="28"/>
        </w:rPr>
        <w:t xml:space="preserve">муниципальных служащих                                         </w:t>
      </w:r>
      <w:proofErr w:type="spellStart"/>
      <w:r>
        <w:rPr>
          <w:b/>
          <w:szCs w:val="28"/>
        </w:rPr>
        <w:t>Среднетойменского</w:t>
      </w:r>
      <w:proofErr w:type="spellEnd"/>
      <w:r>
        <w:rPr>
          <w:b/>
          <w:szCs w:val="28"/>
        </w:rPr>
        <w:t xml:space="preserve"> сельского поселения</w:t>
      </w:r>
    </w:p>
    <w:p w:rsidR="00342079" w:rsidRDefault="00342079" w:rsidP="00342079">
      <w:pPr>
        <w:pStyle w:val="3"/>
        <w:jc w:val="right"/>
      </w:pPr>
    </w:p>
    <w:p w:rsidR="00342079" w:rsidRDefault="00342079" w:rsidP="00342079">
      <w:pPr>
        <w:pStyle w:val="3"/>
        <w:jc w:val="righ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694"/>
        <w:gridCol w:w="2409"/>
      </w:tblGrid>
      <w:tr w:rsidR="00342079" w:rsidTr="00342079">
        <w:trPr>
          <w:trHeight w:val="1158"/>
        </w:trPr>
        <w:tc>
          <w:tcPr>
            <w:tcW w:w="4644" w:type="dxa"/>
            <w:tcBorders>
              <w:top w:val="single" w:sz="4" w:space="0" w:color="auto"/>
              <w:left w:val="single" w:sz="4" w:space="0" w:color="auto"/>
              <w:bottom w:val="single" w:sz="4" w:space="0" w:color="auto"/>
              <w:right w:val="single" w:sz="4" w:space="0" w:color="auto"/>
            </w:tcBorders>
            <w:hideMark/>
          </w:tcPr>
          <w:p w:rsidR="00342079" w:rsidRDefault="00342079">
            <w:pPr>
              <w:pStyle w:val="3"/>
              <w:jc w:val="center"/>
            </w:pPr>
            <w:r>
              <w:t xml:space="preserve">Наименование должности </w:t>
            </w:r>
          </w:p>
        </w:tc>
        <w:tc>
          <w:tcPr>
            <w:tcW w:w="2694" w:type="dxa"/>
            <w:tcBorders>
              <w:top w:val="single" w:sz="4" w:space="0" w:color="auto"/>
              <w:left w:val="single" w:sz="4" w:space="0" w:color="auto"/>
              <w:bottom w:val="single" w:sz="4" w:space="0" w:color="auto"/>
              <w:right w:val="single" w:sz="4" w:space="0" w:color="auto"/>
            </w:tcBorders>
            <w:hideMark/>
          </w:tcPr>
          <w:p w:rsidR="00342079" w:rsidRDefault="00342079">
            <w:pPr>
              <w:pStyle w:val="3"/>
              <w:jc w:val="center"/>
            </w:pPr>
            <w:r>
              <w:t xml:space="preserve">Должностной оклад </w:t>
            </w:r>
          </w:p>
          <w:p w:rsidR="00342079" w:rsidRDefault="00342079">
            <w:pPr>
              <w:pStyle w:val="3"/>
              <w:jc w:val="center"/>
            </w:pPr>
            <w:r>
              <w:t>(рублей в месяц)</w:t>
            </w:r>
          </w:p>
        </w:tc>
        <w:tc>
          <w:tcPr>
            <w:tcW w:w="2409" w:type="dxa"/>
            <w:tcBorders>
              <w:top w:val="single" w:sz="4" w:space="0" w:color="auto"/>
              <w:left w:val="single" w:sz="4" w:space="0" w:color="auto"/>
              <w:bottom w:val="single" w:sz="4" w:space="0" w:color="auto"/>
              <w:right w:val="single" w:sz="4" w:space="0" w:color="auto"/>
            </w:tcBorders>
            <w:hideMark/>
          </w:tcPr>
          <w:p w:rsidR="00342079" w:rsidRDefault="00342079">
            <w:pPr>
              <w:pStyle w:val="3"/>
              <w:jc w:val="center"/>
            </w:pPr>
            <w:r>
              <w:t>Ежемесячная надбавка за классный чин, рублей</w:t>
            </w:r>
          </w:p>
        </w:tc>
      </w:tr>
      <w:tr w:rsidR="00342079" w:rsidTr="00342079">
        <w:trPr>
          <w:trHeight w:val="1441"/>
        </w:trPr>
        <w:tc>
          <w:tcPr>
            <w:tcW w:w="4644" w:type="dxa"/>
            <w:tcBorders>
              <w:top w:val="single" w:sz="4" w:space="0" w:color="auto"/>
              <w:left w:val="single" w:sz="4" w:space="0" w:color="auto"/>
              <w:bottom w:val="single" w:sz="4" w:space="0" w:color="auto"/>
              <w:right w:val="single" w:sz="4" w:space="0" w:color="auto"/>
            </w:tcBorders>
            <w:hideMark/>
          </w:tcPr>
          <w:p w:rsidR="00342079" w:rsidRDefault="00342079">
            <w:pPr>
              <w:pStyle w:val="3"/>
            </w:pPr>
            <w:r>
              <w:t xml:space="preserve">Ведущий специалист </w:t>
            </w:r>
          </w:p>
          <w:p w:rsidR="00342079" w:rsidRDefault="00342079">
            <w:pPr>
              <w:pStyle w:val="3"/>
            </w:pPr>
            <w:r>
              <w:t>(бухгалтер-финансист)</w:t>
            </w:r>
          </w:p>
          <w:p w:rsidR="00342079" w:rsidRDefault="00342079">
            <w:pPr>
              <w:pStyle w:val="3"/>
            </w:pPr>
            <w:r>
              <w:t>Референт муниципальной службы 1 класса</w:t>
            </w:r>
          </w:p>
        </w:tc>
        <w:tc>
          <w:tcPr>
            <w:tcW w:w="2694" w:type="dxa"/>
            <w:tcBorders>
              <w:top w:val="single" w:sz="4" w:space="0" w:color="auto"/>
              <w:left w:val="single" w:sz="4" w:space="0" w:color="auto"/>
              <w:bottom w:val="single" w:sz="4" w:space="0" w:color="auto"/>
              <w:right w:val="single" w:sz="4" w:space="0" w:color="auto"/>
            </w:tcBorders>
            <w:hideMark/>
          </w:tcPr>
          <w:p w:rsidR="00342079" w:rsidRDefault="00342079">
            <w:pPr>
              <w:pStyle w:val="3"/>
              <w:jc w:val="center"/>
            </w:pPr>
            <w:r>
              <w:t>8622</w:t>
            </w:r>
          </w:p>
        </w:tc>
        <w:tc>
          <w:tcPr>
            <w:tcW w:w="2409" w:type="dxa"/>
            <w:tcBorders>
              <w:top w:val="single" w:sz="4" w:space="0" w:color="auto"/>
              <w:left w:val="single" w:sz="4" w:space="0" w:color="auto"/>
              <w:bottom w:val="single" w:sz="4" w:space="0" w:color="auto"/>
              <w:right w:val="single" w:sz="4" w:space="0" w:color="auto"/>
            </w:tcBorders>
            <w:hideMark/>
          </w:tcPr>
          <w:p w:rsidR="00342079" w:rsidRDefault="00342079">
            <w:pPr>
              <w:pStyle w:val="3"/>
              <w:jc w:val="center"/>
            </w:pPr>
            <w:r>
              <w:t>3252</w:t>
            </w:r>
          </w:p>
        </w:tc>
      </w:tr>
      <w:tr w:rsidR="00342079" w:rsidTr="00342079">
        <w:trPr>
          <w:trHeight w:val="903"/>
        </w:trPr>
        <w:tc>
          <w:tcPr>
            <w:tcW w:w="4644" w:type="dxa"/>
            <w:tcBorders>
              <w:top w:val="single" w:sz="4" w:space="0" w:color="auto"/>
              <w:left w:val="single" w:sz="4" w:space="0" w:color="auto"/>
              <w:bottom w:val="single" w:sz="4" w:space="0" w:color="auto"/>
              <w:right w:val="single" w:sz="4" w:space="0" w:color="auto"/>
            </w:tcBorders>
            <w:hideMark/>
          </w:tcPr>
          <w:p w:rsidR="00342079" w:rsidRDefault="00342079">
            <w:pPr>
              <w:pStyle w:val="3"/>
            </w:pPr>
            <w:r>
              <w:t xml:space="preserve">Ведущий специалист </w:t>
            </w:r>
          </w:p>
          <w:p w:rsidR="00342079" w:rsidRDefault="00342079">
            <w:pPr>
              <w:pStyle w:val="3"/>
            </w:pPr>
            <w:r>
              <w:t>Референт муниципальной службы 1 класса</w:t>
            </w:r>
          </w:p>
        </w:tc>
        <w:tc>
          <w:tcPr>
            <w:tcW w:w="2694" w:type="dxa"/>
            <w:tcBorders>
              <w:top w:val="single" w:sz="4" w:space="0" w:color="auto"/>
              <w:left w:val="single" w:sz="4" w:space="0" w:color="auto"/>
              <w:bottom w:val="single" w:sz="4" w:space="0" w:color="auto"/>
              <w:right w:val="single" w:sz="4" w:space="0" w:color="auto"/>
            </w:tcBorders>
            <w:hideMark/>
          </w:tcPr>
          <w:p w:rsidR="00342079" w:rsidRDefault="00342079">
            <w:pPr>
              <w:pStyle w:val="3"/>
              <w:jc w:val="center"/>
            </w:pPr>
            <w:r>
              <w:t>8622</w:t>
            </w:r>
          </w:p>
        </w:tc>
        <w:tc>
          <w:tcPr>
            <w:tcW w:w="2409" w:type="dxa"/>
            <w:tcBorders>
              <w:top w:val="single" w:sz="4" w:space="0" w:color="auto"/>
              <w:left w:val="single" w:sz="4" w:space="0" w:color="auto"/>
              <w:bottom w:val="single" w:sz="4" w:space="0" w:color="auto"/>
              <w:right w:val="single" w:sz="4" w:space="0" w:color="auto"/>
            </w:tcBorders>
            <w:hideMark/>
          </w:tcPr>
          <w:p w:rsidR="00342079" w:rsidRDefault="00342079">
            <w:pPr>
              <w:pStyle w:val="3"/>
              <w:jc w:val="center"/>
            </w:pPr>
            <w:r>
              <w:t>3252</w:t>
            </w:r>
          </w:p>
        </w:tc>
      </w:tr>
    </w:tbl>
    <w:p w:rsidR="00342079" w:rsidRDefault="00342079" w:rsidP="00342079">
      <w:pPr>
        <w:pStyle w:val="3"/>
      </w:pPr>
    </w:p>
    <w:p w:rsidR="00BA0B36" w:rsidRDefault="00BA0B36"/>
    <w:sectPr w:rsidR="00BA0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AB"/>
    <w:rsid w:val="00342079"/>
    <w:rsid w:val="00522DAB"/>
    <w:rsid w:val="00BA0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B0060-9BD9-442F-A9A2-7ABA8028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0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342079"/>
    <w:pPr>
      <w:jc w:val="both"/>
    </w:pPr>
    <w:rPr>
      <w:sz w:val="28"/>
    </w:rPr>
  </w:style>
  <w:style w:type="character" w:customStyle="1" w:styleId="30">
    <w:name w:val="Основной текст 3 Знак"/>
    <w:basedOn w:val="a0"/>
    <w:link w:val="3"/>
    <w:semiHidden/>
    <w:rsid w:val="00342079"/>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17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2024-07-12T06:37:00Z</dcterms:created>
  <dcterms:modified xsi:type="dcterms:W3CDTF">2024-07-12T06:37:00Z</dcterms:modified>
</cp:coreProperties>
</file>